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726FA9" w:rsidRPr="00EB0594" w:rsidRDefault="00726FA9" w:rsidP="00726FA9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26FA9" w:rsidRDefault="00726FA9" w:rsidP="00726FA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726FA9">
              <w:rPr>
                <w:rFonts w:ascii="Times New Roman" w:hAnsi="Times New Roman" w:cs="Times New Roman"/>
                <w:i/>
              </w:rPr>
              <w:t xml:space="preserve">o najmniej jedną usługę o wartości minimum 500 000 PLN brutto, polegającą na utrzymaniu infrastruktury informatycznej (programowo – sprzętowej), przy czym zamówienie związane było z utrzymaniem systemu informatycznego opartego na koncepcji architektury zorientowanej na usługi (Service </w:t>
            </w:r>
            <w:proofErr w:type="spellStart"/>
            <w:r w:rsidRPr="00726FA9">
              <w:rPr>
                <w:rFonts w:ascii="Times New Roman" w:hAnsi="Times New Roman" w:cs="Times New Roman"/>
                <w:i/>
              </w:rPr>
              <w:t>Oriented</w:t>
            </w:r>
            <w:proofErr w:type="spellEnd"/>
            <w:r w:rsidRPr="00726FA9">
              <w:rPr>
                <w:rFonts w:ascii="Times New Roman" w:hAnsi="Times New Roman" w:cs="Times New Roman"/>
                <w:i/>
              </w:rPr>
              <w:t xml:space="preserve"> Architecture)  z wykorzystaniem koncepcji szyny usług (Enterprise Service Bus </w:t>
            </w:r>
            <w:r>
              <w:rPr>
                <w:rFonts w:ascii="Times New Roman" w:hAnsi="Times New Roman" w:cs="Times New Roman"/>
                <w:i/>
              </w:rPr>
              <w:t xml:space="preserve">- ESB) zapewniającej integrację </w:t>
            </w:r>
            <w:r w:rsidRPr="00726FA9">
              <w:rPr>
                <w:rFonts w:ascii="Times New Roman" w:hAnsi="Times New Roman" w:cs="Times New Roman"/>
                <w:i/>
              </w:rPr>
              <w:t>i komunikację wewnętrznych i zewnętrznych systemów  i aplikacji z wykorzystaniem standardowych usług sieciowych</w:t>
            </w:r>
          </w:p>
        </w:tc>
      </w:tr>
      <w:tr w:rsidR="009B0BF3" w:rsidRPr="00713ED1" w:rsidTr="00F71E75">
        <w:trPr>
          <w:trHeight w:val="5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A9" w:rsidRPr="00726FA9" w:rsidRDefault="00726FA9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726FA9">
              <w:rPr>
                <w:rFonts w:ascii="Times New Roman" w:hAnsi="Times New Roman" w:cs="Times New Roman"/>
                <w:i/>
              </w:rPr>
              <w:t>o najmniej jedną usługę o wartości minimum 300 000,00 PLN brutto, której przedmiotem było zaprojektowanie, implementacja, wdrożenie, administrowanie i utrzymanie aplikacji typu GIS (system informatycznego obejmujący zarządzanie danymi przestrzennymi) spełniającego następujące cechy:</w:t>
            </w:r>
          </w:p>
          <w:p w:rsidR="00726FA9" w:rsidRPr="00726FA9" w:rsidRDefault="00726FA9" w:rsidP="00726FA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18"/>
              <w:jc w:val="both"/>
              <w:rPr>
                <w:rFonts w:ascii="Times New Roman" w:hAnsi="Times New Roman" w:cs="Times New Roman"/>
                <w:i/>
              </w:rPr>
            </w:pPr>
            <w:r w:rsidRPr="00726FA9">
              <w:rPr>
                <w:rFonts w:ascii="Times New Roman" w:hAnsi="Times New Roman" w:cs="Times New Roman"/>
                <w:i/>
              </w:rPr>
              <w:t>oferuje usługi publicznie dostępne dla szerokiego grona odbiorców (co najmniej 20 tys. użytkowników nazwanych lub co najmniej 300 tys. odsłon w roku)</w:t>
            </w:r>
          </w:p>
          <w:p w:rsidR="009B0BF3" w:rsidRPr="00726FA9" w:rsidRDefault="00726FA9" w:rsidP="00726FA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21"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26FA9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>stosowano w nim szynę usług SOA</w:t>
            </w:r>
          </w:p>
        </w:tc>
      </w:tr>
      <w:tr w:rsidR="009B0BF3" w:rsidRPr="00713ED1" w:rsidTr="00F71E75">
        <w:trPr>
          <w:trHeight w:val="6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F71E75">
        <w:trPr>
          <w:trHeight w:val="6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F71E75">
              <w:rPr>
                <w:rFonts w:ascii="Times New Roman" w:hAnsi="Times New Roman" w:cs="Times New Roman"/>
                <w:i/>
              </w:rPr>
              <w:t xml:space="preserve">o najmniej jedną usługę polegającą na wdrożeniu systemu informatycznego  w zakresie zarządzania usługami IT (klasy Service </w:t>
            </w:r>
            <w:proofErr w:type="spellStart"/>
            <w:r w:rsidRPr="00F71E75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F71E75">
              <w:rPr>
                <w:rFonts w:ascii="Times New Roman" w:hAnsi="Times New Roman" w:cs="Times New Roman"/>
                <w:i/>
              </w:rPr>
              <w:t>), w ramach którego wartość dostarczonych licencji na oprogramowanie wraz ich wdrożeniem była nie mniejsza niż 100 000,00 PLN</w:t>
            </w:r>
          </w:p>
        </w:tc>
      </w:tr>
      <w:tr w:rsidR="009B0BF3" w:rsidRPr="00713ED1" w:rsidTr="00F71E75">
        <w:trPr>
          <w:trHeight w:val="6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hRule="exact"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F71E75">
        <w:trPr>
          <w:trHeight w:val="6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</w:t>
            </w:r>
            <w:r w:rsidRPr="00F71E75">
              <w:rPr>
                <w:rFonts w:ascii="Times New Roman" w:hAnsi="Times New Roman" w:cs="Times New Roman"/>
                <w:i/>
              </w:rPr>
              <w:t xml:space="preserve">o najmniej jedną usługę o wartości minimum 100 000,00 PLN brutto, w której skład wchodziło zarządzanie </w:t>
            </w:r>
            <w:proofErr w:type="spellStart"/>
            <w:r w:rsidRPr="00F71E75">
              <w:rPr>
                <w:rFonts w:ascii="Times New Roman" w:hAnsi="Times New Roman" w:cs="Times New Roman"/>
                <w:i/>
              </w:rPr>
              <w:t>zwirtualizowa</w:t>
            </w:r>
            <w:r>
              <w:rPr>
                <w:rFonts w:ascii="Times New Roman" w:hAnsi="Times New Roman" w:cs="Times New Roman"/>
                <w:i/>
              </w:rPr>
              <w:t>nymi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środowiskami aplikacyjnymi</w:t>
            </w:r>
          </w:p>
        </w:tc>
      </w:tr>
      <w:tr w:rsidR="009B0BF3" w:rsidRPr="00713ED1" w:rsidTr="00F71E75">
        <w:trPr>
          <w:trHeight w:val="5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F71E75">
        <w:trPr>
          <w:trHeight w:val="6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F71E75">
              <w:rPr>
                <w:rFonts w:ascii="Times New Roman" w:hAnsi="Times New Roman" w:cs="Times New Roman"/>
                <w:i/>
              </w:rPr>
              <w:t>o najmniej jedną usługę o wartości minimum 100 000,00 PLN brutto, w której skład wchodziło zarzą</w:t>
            </w:r>
            <w:r>
              <w:rPr>
                <w:rFonts w:ascii="Times New Roman" w:hAnsi="Times New Roman" w:cs="Times New Roman"/>
                <w:i/>
              </w:rPr>
              <w:t>dzanie infrastrukturą sieciową,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71E75">
              <w:rPr>
                <w:rFonts w:ascii="Times New Roman" w:hAnsi="Times New Roman" w:cs="Times New Roman"/>
                <w:i/>
              </w:rPr>
              <w:t>w tym urządzeniami NLB, urządzeniami bezpieczeństwa, rou</w:t>
            </w:r>
            <w:r>
              <w:rPr>
                <w:rFonts w:ascii="Times New Roman" w:hAnsi="Times New Roman" w:cs="Times New Roman"/>
                <w:i/>
              </w:rPr>
              <w:t>terami z BGP, terminatorami VPN</w:t>
            </w:r>
          </w:p>
        </w:tc>
      </w:tr>
      <w:tr w:rsidR="009B0BF3" w:rsidRPr="00713ED1" w:rsidTr="00F71E75">
        <w:trPr>
          <w:trHeight w:val="63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F71E75">
              <w:rPr>
                <w:rFonts w:ascii="Times New Roman" w:hAnsi="Times New Roman" w:cs="Times New Roman"/>
                <w:i/>
              </w:rPr>
              <w:t>o najmniej jedną usługę o wartości minimum 100 000,00 PLN brutto, w której skład wchodziło zarządzanie infrastrukturą programową zapewniającą dostęp do zasobów systemów z wykorzystaniem SSO, VPN oraz HTTPS, z jednoczesnym zapewnieniem rozliczalności i nadzorowania wprowadzanych zmian  w konfiguracji i infrastrukturze programowej</w:t>
            </w:r>
          </w:p>
        </w:tc>
      </w:tr>
      <w:tr w:rsidR="009B0BF3" w:rsidRPr="00713ED1" w:rsidTr="00F71E75">
        <w:trPr>
          <w:trHeight w:val="5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Pr="00F71E75">
              <w:rPr>
                <w:rFonts w:ascii="Times New Roman" w:hAnsi="Times New Roman" w:cs="Times New Roman"/>
                <w:i/>
              </w:rPr>
              <w:t xml:space="preserve">o najmniej jedną usługę o wartości minimum 100 000,00 PLN brutto, w której skład wchodziło zarządzanie środowiskiem służącym do monitorowania co najmniej dostępności, parametrów systemowych oraz czasów odpowiedzi dla co najmniej następujących obszarów: maszyny fizyczne (serwery, urządzenia sieciowe, macierze dyskowe itp.), maszyny </w:t>
            </w:r>
            <w:r>
              <w:rPr>
                <w:rFonts w:ascii="Times New Roman" w:hAnsi="Times New Roman" w:cs="Times New Roman"/>
                <w:i/>
              </w:rPr>
              <w:t>wirtualne oraz usługi biznesowe</w:t>
            </w:r>
          </w:p>
        </w:tc>
      </w:tr>
      <w:tr w:rsidR="009B0BF3" w:rsidRPr="00713ED1" w:rsidTr="00F71E75">
        <w:trPr>
          <w:trHeight w:val="64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950F2" w:rsidRDefault="009950F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89"/>
        <w:gridCol w:w="2126"/>
        <w:gridCol w:w="1840"/>
        <w:gridCol w:w="1848"/>
        <w:gridCol w:w="2651"/>
      </w:tblGrid>
      <w:tr w:rsidR="009B0BF3" w:rsidRPr="00713ED1" w:rsidTr="009950F2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71E75" w:rsidRDefault="00F71E75" w:rsidP="00F71E7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</w:t>
            </w:r>
            <w:r w:rsidRPr="00F71E75">
              <w:rPr>
                <w:rFonts w:ascii="Times New Roman" w:hAnsi="Times New Roman" w:cs="Times New Roman"/>
                <w:i/>
              </w:rPr>
              <w:t xml:space="preserve">o najmniej jedną usługę o wartości minimum 100 000,00 PLN brutto, w której skład wchodziła konfiguracja narzędzia klasy ITSM oraz świadczenie usługi Service </w:t>
            </w:r>
            <w:proofErr w:type="spellStart"/>
            <w:r w:rsidRPr="00F71E75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F71E75">
              <w:rPr>
                <w:rFonts w:ascii="Times New Roman" w:hAnsi="Times New Roman" w:cs="Times New Roman"/>
                <w:i/>
              </w:rPr>
              <w:t xml:space="preserve"> 24/7 (24 godziny na dobę, przez 7 dni w tygodniu) z wyko</w:t>
            </w:r>
            <w:r>
              <w:rPr>
                <w:rFonts w:ascii="Times New Roman" w:hAnsi="Times New Roman" w:cs="Times New Roman"/>
                <w:i/>
              </w:rPr>
              <w:t>rzystaniem narzędzia klasy ITSM</w:t>
            </w:r>
          </w:p>
        </w:tc>
      </w:tr>
      <w:tr w:rsidR="009B0BF3" w:rsidRPr="00713ED1" w:rsidTr="00F71E75">
        <w:trPr>
          <w:trHeight w:val="5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71E75" w:rsidRPr="00713ED1" w:rsidTr="00F71E75">
        <w:trPr>
          <w:trHeight w:val="5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75" w:rsidRPr="00713ED1" w:rsidRDefault="00F71E75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950F2">
        <w:trPr>
          <w:trHeight w:val="6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D260E" w:rsidRDefault="006D260E" w:rsidP="006D260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260E">
              <w:rPr>
                <w:rFonts w:ascii="Times New Roman" w:hAnsi="Times New Roman" w:cs="Times New Roman"/>
                <w:i/>
              </w:rPr>
              <w:t>C</w:t>
            </w:r>
            <w:r w:rsidR="009B0BF3" w:rsidRPr="006D260E">
              <w:rPr>
                <w:rFonts w:ascii="Times New Roman" w:hAnsi="Times New Roman" w:cs="Times New Roman"/>
                <w:i/>
              </w:rPr>
              <w:t xml:space="preserve">o najmniej jedną usługę o wartości minimum </w:t>
            </w:r>
            <w:r w:rsidRPr="006D260E">
              <w:rPr>
                <w:rFonts w:ascii="Times New Roman" w:hAnsi="Times New Roman" w:cs="Times New Roman"/>
                <w:i/>
              </w:rPr>
              <w:t>1</w:t>
            </w:r>
            <w:r w:rsidR="009B0BF3" w:rsidRPr="006D260E">
              <w:rPr>
                <w:rFonts w:ascii="Times New Roman" w:hAnsi="Times New Roman" w:cs="Times New Roman"/>
                <w:i/>
              </w:rPr>
              <w:t>00 000,00 PLN brutto, w którego skład wchodziło zarządzanie środowiskami bazodanowymi</w:t>
            </w:r>
          </w:p>
        </w:tc>
      </w:tr>
      <w:tr w:rsidR="009B0BF3" w:rsidRPr="00713ED1" w:rsidTr="006D260E">
        <w:trPr>
          <w:trHeight w:val="6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D260E" w:rsidRPr="00713ED1" w:rsidTr="006D260E">
        <w:trPr>
          <w:trHeight w:val="6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713ED1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713ED1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E" w:rsidRPr="00713ED1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E" w:rsidRPr="00713ED1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E" w:rsidRPr="00713ED1" w:rsidRDefault="006D260E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6D260E" w:rsidRDefault="006D260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F71E75">
      <w:headerReference w:type="default" r:id="rId7"/>
      <w:pgSz w:w="15840" w:h="12240" w:orient="landscape"/>
      <w:pgMar w:top="1560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40" w:rsidRDefault="003C1640" w:rsidP="00697CCD">
      <w:pPr>
        <w:spacing w:after="0" w:line="240" w:lineRule="auto"/>
      </w:pPr>
      <w:r>
        <w:separator/>
      </w:r>
    </w:p>
  </w:endnote>
  <w:endnote w:type="continuationSeparator" w:id="0">
    <w:p w:rsidR="003C1640" w:rsidRDefault="003C164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40" w:rsidRDefault="003C1640" w:rsidP="00697CCD">
      <w:pPr>
        <w:spacing w:after="0" w:line="240" w:lineRule="auto"/>
      </w:pPr>
      <w:r>
        <w:separator/>
      </w:r>
    </w:p>
  </w:footnote>
  <w:footnote w:type="continuationSeparator" w:id="0">
    <w:p w:rsidR="003C1640" w:rsidRDefault="003C164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982146">
      <w:rPr>
        <w:rFonts w:ascii="Times New Roman" w:hAnsi="Times New Roman"/>
        <w:sz w:val="18"/>
        <w:szCs w:val="18"/>
        <w:lang w:eastAsia="pl-PL"/>
      </w:rPr>
      <w:t>17.2020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 w:rsidR="009B0BF3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982146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08A"/>
    <w:multiLevelType w:val="hybridMultilevel"/>
    <w:tmpl w:val="6B26105E"/>
    <w:lvl w:ilvl="0" w:tplc="CC04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3AF26DE"/>
    <w:multiLevelType w:val="hybridMultilevel"/>
    <w:tmpl w:val="7EA28254"/>
    <w:lvl w:ilvl="0" w:tplc="30FE06A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E3398"/>
    <w:rsid w:val="00253D69"/>
    <w:rsid w:val="002737D3"/>
    <w:rsid w:val="00282C75"/>
    <w:rsid w:val="002A034D"/>
    <w:rsid w:val="002C0BA8"/>
    <w:rsid w:val="003035B4"/>
    <w:rsid w:val="003C1640"/>
    <w:rsid w:val="003D5C58"/>
    <w:rsid w:val="003F033D"/>
    <w:rsid w:val="004161D9"/>
    <w:rsid w:val="004D28C2"/>
    <w:rsid w:val="004F65E2"/>
    <w:rsid w:val="005121DF"/>
    <w:rsid w:val="00556B60"/>
    <w:rsid w:val="00583E1A"/>
    <w:rsid w:val="00585AA9"/>
    <w:rsid w:val="005879B2"/>
    <w:rsid w:val="005E691D"/>
    <w:rsid w:val="00660983"/>
    <w:rsid w:val="006671A2"/>
    <w:rsid w:val="00697CCD"/>
    <w:rsid w:val="006D260E"/>
    <w:rsid w:val="006D7123"/>
    <w:rsid w:val="006E029D"/>
    <w:rsid w:val="0070475A"/>
    <w:rsid w:val="00713ED1"/>
    <w:rsid w:val="00726FA9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82146"/>
    <w:rsid w:val="009950F2"/>
    <w:rsid w:val="009B0BF3"/>
    <w:rsid w:val="009B1CD0"/>
    <w:rsid w:val="009F6696"/>
    <w:rsid w:val="00A450A8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1E75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11</cp:revision>
  <dcterms:created xsi:type="dcterms:W3CDTF">2017-09-21T09:34:00Z</dcterms:created>
  <dcterms:modified xsi:type="dcterms:W3CDTF">2020-09-01T07:47:00Z</dcterms:modified>
</cp:coreProperties>
</file>