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2" w:rsidRPr="00040247" w:rsidRDefault="00CC1C77" w:rsidP="00884030">
      <w:pPr>
        <w:jc w:val="right"/>
        <w:rPr>
          <w:i/>
          <w:sz w:val="24"/>
          <w:szCs w:val="24"/>
        </w:rPr>
      </w:pPr>
      <w:r w:rsidRPr="00511C63">
        <w:rPr>
          <w:i/>
          <w:sz w:val="24"/>
          <w:szCs w:val="24"/>
        </w:rPr>
        <w:t>Z</w:t>
      </w:r>
      <w:r w:rsidR="00910C42" w:rsidRPr="00511C63">
        <w:rPr>
          <w:i/>
          <w:sz w:val="24"/>
          <w:szCs w:val="24"/>
        </w:rPr>
        <w:t xml:space="preserve">ałącznik nr </w:t>
      </w:r>
      <w:r w:rsidR="00C05CD4">
        <w:rPr>
          <w:i/>
          <w:sz w:val="24"/>
          <w:szCs w:val="24"/>
        </w:rPr>
        <w:t>1</w:t>
      </w:r>
      <w:r w:rsidR="00910C42" w:rsidRPr="00511C63">
        <w:rPr>
          <w:i/>
          <w:sz w:val="24"/>
          <w:szCs w:val="24"/>
        </w:rPr>
        <w:t xml:space="preserve"> do </w:t>
      </w:r>
      <w:r w:rsidR="00C05CD4">
        <w:rPr>
          <w:i/>
          <w:sz w:val="24"/>
          <w:szCs w:val="24"/>
        </w:rPr>
        <w:t>formularza ofertowego</w:t>
      </w:r>
      <w:r w:rsidR="00731CCD">
        <w:rPr>
          <w:i/>
          <w:sz w:val="24"/>
          <w:szCs w:val="24"/>
        </w:rPr>
        <w:t xml:space="preserve"> – po zamianach</w:t>
      </w:r>
    </w:p>
    <w:p w:rsidR="00910C42" w:rsidRPr="00100582" w:rsidRDefault="00136F12" w:rsidP="000B7D60">
      <w:r>
        <w:pict>
          <v:roundrect id="Prostokąt zaokrąglony 1" o:spid="_x0000_s1026" style="position:absolute;margin-left:-.45pt;margin-top:9.4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<v:textbox style="mso-next-textbox:#Prostokąt zaokrąglony 1">
              <w:txbxContent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jc w:val="center"/>
                    <w:rPr>
                      <w:sz w:val="18"/>
                    </w:rPr>
                  </w:pPr>
                </w:p>
                <w:p w:rsidR="00C03080" w:rsidRDefault="00C03080" w:rsidP="00910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910C42" w:rsidRPr="00100582" w:rsidRDefault="00910C42" w:rsidP="000B7D60"/>
    <w:p w:rsidR="00BE3522" w:rsidRPr="00100582" w:rsidRDefault="00BE3522" w:rsidP="000B7D60"/>
    <w:p w:rsidR="00AF2AB4" w:rsidRDefault="00AF2AB4" w:rsidP="000B7D60">
      <w:pPr>
        <w:jc w:val="center"/>
        <w:rPr>
          <w:b/>
          <w:sz w:val="24"/>
          <w:szCs w:val="24"/>
        </w:rPr>
      </w:pPr>
    </w:p>
    <w:p w:rsidR="00AF2AB4" w:rsidRDefault="00AF2AB4" w:rsidP="00040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TECHNICZNY</w:t>
      </w:r>
    </w:p>
    <w:p w:rsidR="00F24D36" w:rsidRPr="00100582" w:rsidRDefault="00F24D36" w:rsidP="00040247">
      <w:pPr>
        <w:jc w:val="center"/>
        <w:rPr>
          <w:b/>
          <w:sz w:val="24"/>
          <w:szCs w:val="24"/>
        </w:rPr>
      </w:pPr>
      <w:r w:rsidRPr="00100582">
        <w:rPr>
          <w:b/>
          <w:sz w:val="24"/>
          <w:szCs w:val="24"/>
        </w:rPr>
        <w:t>Parametry techniczne sprzętu</w:t>
      </w:r>
      <w:r w:rsidR="00E87B71">
        <w:rPr>
          <w:b/>
          <w:sz w:val="24"/>
          <w:szCs w:val="24"/>
        </w:rPr>
        <w:t xml:space="preserve"> </w:t>
      </w:r>
      <w:r w:rsidRPr="00100582">
        <w:rPr>
          <w:b/>
          <w:sz w:val="24"/>
          <w:szCs w:val="24"/>
        </w:rPr>
        <w:t xml:space="preserve"> oferowanego przez Wykonawcę</w:t>
      </w:r>
      <w:r w:rsidR="005416B8" w:rsidRPr="00100582">
        <w:rPr>
          <w:b/>
          <w:sz w:val="24"/>
          <w:szCs w:val="24"/>
        </w:rPr>
        <w:t xml:space="preserve"> </w:t>
      </w:r>
    </w:p>
    <w:p w:rsidR="005A5F80" w:rsidRDefault="005A5F80" w:rsidP="00040247">
      <w:pPr>
        <w:jc w:val="center"/>
      </w:pPr>
      <w:bookmarkStart w:id="0" w:name="_Toc303273214"/>
      <w:bookmarkStart w:id="1" w:name="_Toc304899239"/>
      <w:bookmarkStart w:id="2" w:name="_Toc306175619"/>
    </w:p>
    <w:p w:rsidR="00836129" w:rsidRDefault="00836129" w:rsidP="00040247">
      <w:pPr>
        <w:jc w:val="center"/>
      </w:pPr>
    </w:p>
    <w:p w:rsidR="00836129" w:rsidRDefault="00836129" w:rsidP="00040247">
      <w:pPr>
        <w:spacing w:before="120" w:after="120" w:line="360" w:lineRule="auto"/>
        <w:ind w:left="357"/>
        <w:jc w:val="center"/>
        <w:rPr>
          <w:sz w:val="24"/>
          <w:szCs w:val="24"/>
        </w:rPr>
      </w:pPr>
      <w:r w:rsidRPr="00126194">
        <w:rPr>
          <w:sz w:val="24"/>
          <w:szCs w:val="24"/>
        </w:rPr>
        <w:t>Wykonawca zobowiązany jest do wypełnienia kolumny nr 4 oraz podania nazwy, modelu i wersji produktów.</w:t>
      </w:r>
    </w:p>
    <w:bookmarkEnd w:id="0"/>
    <w:bookmarkEnd w:id="1"/>
    <w:bookmarkEnd w:id="2"/>
    <w:p w:rsidR="009934DA" w:rsidRDefault="009934DA" w:rsidP="00DF0DB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685C1A" w:rsidRDefault="00DB3674" w:rsidP="009934DA">
      <w:pPr>
        <w:tabs>
          <w:tab w:val="left" w:pos="284"/>
        </w:tabs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Odbiornik satelitarny</w:t>
      </w:r>
      <w:r w:rsidR="00126194" w:rsidRPr="00D75E6F">
        <w:rPr>
          <w:b/>
          <w:sz w:val="24"/>
          <w:szCs w:val="24"/>
        </w:rPr>
        <w:t xml:space="preserve"> </w:t>
      </w:r>
      <w:r w:rsidR="00E14817" w:rsidRPr="00D75E6F">
        <w:rPr>
          <w:b/>
          <w:sz w:val="24"/>
          <w:szCs w:val="24"/>
        </w:rPr>
        <w:t xml:space="preserve"> …………………., model …………………………</w:t>
      </w:r>
      <w:r w:rsidR="00E87B71">
        <w:rPr>
          <w:b/>
          <w:sz w:val="24"/>
          <w:szCs w:val="24"/>
        </w:rPr>
        <w:t xml:space="preserve">   1</w:t>
      </w:r>
      <w:r w:rsidR="00C03080">
        <w:rPr>
          <w:b/>
          <w:sz w:val="24"/>
          <w:szCs w:val="24"/>
        </w:rPr>
        <w:t>2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……………………………………...</w:t>
      </w:r>
      <w:r w:rsidR="00685C1A" w:rsidRPr="00D75E6F">
        <w:rPr>
          <w:b/>
          <w:sz w:val="24"/>
          <w:szCs w:val="24"/>
        </w:rPr>
        <w:t xml:space="preserve">; </w:t>
      </w:r>
    </w:p>
    <w:p w:rsidR="000610C0" w:rsidRDefault="00DB3674" w:rsidP="000610C0">
      <w:pPr>
        <w:spacing w:before="240" w:after="120"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Antena GNSS …………………….. model ………………………………...</w:t>
      </w:r>
      <w:r w:rsidR="00C03080">
        <w:rPr>
          <w:b/>
          <w:sz w:val="24"/>
          <w:szCs w:val="24"/>
        </w:rPr>
        <w:t xml:space="preserve"> 12</w:t>
      </w:r>
      <w:r w:rsidR="00CF00CE">
        <w:rPr>
          <w:b/>
          <w:sz w:val="24"/>
          <w:szCs w:val="24"/>
        </w:rPr>
        <w:t xml:space="preserve"> szt.</w:t>
      </w:r>
      <w:r w:rsidR="00E87B71">
        <w:rPr>
          <w:b/>
          <w:sz w:val="24"/>
          <w:szCs w:val="24"/>
        </w:rPr>
        <w:t>,  kod IGS ………………………………………</w:t>
      </w:r>
      <w:r>
        <w:rPr>
          <w:b/>
          <w:sz w:val="24"/>
          <w:szCs w:val="24"/>
        </w:rPr>
        <w:t>;</w:t>
      </w:r>
    </w:p>
    <w:p w:rsidR="00DB0A93" w:rsidRPr="00DB0A93" w:rsidRDefault="00DB0A93" w:rsidP="000610C0">
      <w:pPr>
        <w:spacing w:before="240" w:after="120" w:line="360" w:lineRule="auto"/>
        <w:ind w:left="284"/>
        <w:rPr>
          <w:sz w:val="24"/>
          <w:szCs w:val="24"/>
        </w:rPr>
      </w:pPr>
      <w:r w:rsidRPr="00DB0A93">
        <w:rPr>
          <w:sz w:val="24"/>
          <w:szCs w:val="24"/>
        </w:rPr>
        <w:t>Tabela 1.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779"/>
        <w:gridCol w:w="5529"/>
        <w:gridCol w:w="5244"/>
      </w:tblGrid>
      <w:tr w:rsidR="000610C0" w:rsidRPr="0088065E" w:rsidTr="000610C0">
        <w:trPr>
          <w:trHeight w:hRule="exact" w:val="1631"/>
          <w:tblHeader/>
        </w:trPr>
        <w:tc>
          <w:tcPr>
            <w:tcW w:w="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7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610C0" w:rsidRPr="0088065E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shd w:val="clear" w:color="auto" w:fill="E6E6E6"/>
          </w:tcPr>
          <w:p w:rsidR="000610C0" w:rsidRDefault="000610C0" w:rsidP="000610C0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 w:rsidRPr="00CF00CE">
              <w:rPr>
                <w:rFonts w:ascii="Times New Roman" w:hAnsi="Times New Roman"/>
                <w:bCs/>
                <w:color w:val="000000"/>
                <w:szCs w:val="22"/>
              </w:rPr>
              <w:t>Parametry techniczne sprzętu oferowanego przez Wykonawcę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</w:p>
          <w:p w:rsidR="000610C0" w:rsidRPr="0088065E" w:rsidRDefault="000610C0" w:rsidP="00E87B71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/Zamawiający wymaga, aby Wykonawca wskazał konkretne parametry o</w:t>
            </w:r>
            <w:r w:rsidR="00E87B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ferowanego przez siebie sprzętu.</w:t>
            </w:r>
            <w:r w:rsidRPr="00B36E3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DB8" w:rsidRPr="0088065E" w:rsidTr="00DF0DB8">
        <w:trPr>
          <w:trHeight w:val="301"/>
        </w:trPr>
        <w:tc>
          <w:tcPr>
            <w:tcW w:w="623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1</w:t>
            </w:r>
          </w:p>
        </w:tc>
        <w:tc>
          <w:tcPr>
            <w:tcW w:w="277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3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shd w:val="clear" w:color="auto" w:fill="auto"/>
          </w:tcPr>
          <w:p w:rsidR="00DF0DB8" w:rsidRPr="0088065E" w:rsidRDefault="00DF0DB8" w:rsidP="00DF0DB8">
            <w:pPr>
              <w:pStyle w:val="Styl2"/>
              <w:spacing w:before="40" w:after="40"/>
              <w:ind w:left="0"/>
              <w:jc w:val="center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>4</w:t>
            </w:r>
          </w:p>
        </w:tc>
      </w:tr>
      <w:tr w:rsidR="000610C0" w:rsidRPr="0088065E" w:rsidTr="000610C0">
        <w:tc>
          <w:tcPr>
            <w:tcW w:w="1417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A4A92" w:rsidRPr="00731CCD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5529" w:type="dxa"/>
          </w:tcPr>
          <w:p w:rsidR="007A4A92" w:rsidRPr="00EF16FA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  <w:tc>
          <w:tcPr>
            <w:tcW w:w="5244" w:type="dxa"/>
          </w:tcPr>
          <w:p w:rsidR="007A4A92" w:rsidRPr="00EF16FA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461B3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461B3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>GLONASS: L1 C/A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L1P lub 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  <w:tc>
          <w:tcPr>
            <w:tcW w:w="5244" w:type="dxa"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731CCD" w:rsidTr="000610C0">
        <w:tc>
          <w:tcPr>
            <w:tcW w:w="623" w:type="dxa"/>
            <w:vMerge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461B3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9963C8" w:rsidRDefault="007F5A55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8C671F">
              <w:rPr>
                <w:rFonts w:ascii="Times New Roman" w:hAnsi="Times New Roman"/>
                <w:i w:val="0"/>
                <w:szCs w:val="22"/>
                <w:lang w:val="en-US"/>
              </w:rPr>
              <w:t>GALILEO</w:t>
            </w:r>
            <w:r>
              <w:rPr>
                <w:rFonts w:ascii="Times New Roman" w:hAnsi="Times New Roman"/>
                <w:i w:val="0"/>
                <w:szCs w:val="22"/>
                <w:lang w:val="en-US"/>
              </w:rPr>
              <w:t>: L1 (E1), E5a, E5b</w:t>
            </w:r>
            <w:r w:rsidRPr="008C671F">
              <w:rPr>
                <w:rFonts w:ascii="Times New Roman" w:hAnsi="Times New Roman"/>
                <w:i w:val="0"/>
                <w:szCs w:val="22"/>
                <w:lang w:val="en-US"/>
              </w:rPr>
              <w:t>,</w:t>
            </w:r>
          </w:p>
        </w:tc>
        <w:tc>
          <w:tcPr>
            <w:tcW w:w="5244" w:type="dxa"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779" w:type="dxa"/>
            <w:vMerge/>
          </w:tcPr>
          <w:p w:rsidR="00C03080" w:rsidRP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</w:p>
        </w:tc>
        <w:tc>
          <w:tcPr>
            <w:tcW w:w="5244" w:type="dxa"/>
          </w:tcPr>
          <w:p w:rsidR="00C03080" w:rsidRPr="00492709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  <w:tc>
          <w:tcPr>
            <w:tcW w:w="5244" w:type="dxa"/>
          </w:tcPr>
          <w:p w:rsidR="00C03080" w:rsidRPr="00492709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FF0CB3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400 kanałów do śledzenia sygnałów GNSS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rPr>
          <w:trHeight w:val="1196"/>
        </w:trPr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Przynajmniej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oddzielny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port </w:t>
            </w:r>
            <w:r>
              <w:rPr>
                <w:rFonts w:ascii="Times New Roman" w:hAnsi="Times New Roman"/>
                <w:i w:val="0"/>
                <w:szCs w:val="22"/>
              </w:rPr>
              <w:t>komunikacyjny szeregowy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>ej wbudowany w obudowę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Dla każdego portu należy dostarczyć co najmniej jeden kabel transmisyjny o długości od 1,0 do 2,0 m zakończony złączem </w:t>
            </w:r>
            <w:r w:rsidRPr="00CF7864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zapewniający pełne wykorzystanie portu.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jedno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Zamawiający 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opuszcza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inn</w:t>
            </w:r>
            <w:r>
              <w:rPr>
                <w:rFonts w:ascii="Times New Roman" w:hAnsi="Times New Roman"/>
                <w:i w:val="0"/>
                <w:szCs w:val="22"/>
              </w:rPr>
              <w:t>y typ gniazda realizującego interfejs Ethernet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tylko w przypadku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gdy oferowany typ złącza ma parametry techniczne takie same lub lepsze jak typ złącza RJ45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Wykonawca dostarczy co najmniej jeden kabel umożliwiający podłączenie portu Ethernet odbiornika do gniazda RJ45 w urządzeniu zewnętrznym (np. router).Nie dopuszcza się wykorzystania jednego z portów szeregowych jako gniazda Ethernet.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Min</w:t>
            </w:r>
            <w:r>
              <w:rPr>
                <w:rFonts w:ascii="Times New Roman" w:hAnsi="Times New Roman"/>
                <w:i w:val="0"/>
                <w:szCs w:val="22"/>
              </w:rPr>
              <w:t>imum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obserwacji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592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7A4A92">
        <w:trPr>
          <w:trHeight w:val="623"/>
        </w:trPr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7A4A92">
        <w:trPr>
          <w:trHeight w:val="622"/>
        </w:trPr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610C0" w:rsidRPr="0088065E" w:rsidTr="000610C0">
        <w:tc>
          <w:tcPr>
            <w:tcW w:w="623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779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5529" w:type="dxa"/>
          </w:tcPr>
          <w:p w:rsidR="000610C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strumienia </w:t>
            </w:r>
            <w:bookmarkStart w:id="3" w:name="_GoBack"/>
            <w:bookmarkEnd w:id="3"/>
            <w:r>
              <w:rPr>
                <w:rFonts w:ascii="Times New Roman" w:hAnsi="Times New Roman"/>
                <w:i w:val="0"/>
                <w:szCs w:val="22"/>
              </w:rPr>
              <w:t xml:space="preserve">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  <w:tc>
          <w:tcPr>
            <w:tcW w:w="5244" w:type="dxa"/>
          </w:tcPr>
          <w:p w:rsidR="000610C0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7A4A92">
        <w:trPr>
          <w:trHeight w:val="293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77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 lub wyświetlacz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  <w:tc>
          <w:tcPr>
            <w:tcW w:w="5244" w:type="dxa"/>
          </w:tcPr>
          <w:p w:rsidR="007A4A92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779" w:type="dxa"/>
            <w:vMerge w:val="restart"/>
          </w:tcPr>
          <w:p w:rsidR="00C03080" w:rsidRPr="0088065E" w:rsidRDefault="00C03080" w:rsidP="007A4A9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 odbiornikiem Wykonawca dostarczy zasilacz wraz z kablami do podłączenia odbiornika. Wtyki na wejściu </w:t>
            </w:r>
            <w:r w:rsidRPr="007D4D53">
              <w:rPr>
                <w:rFonts w:ascii="Times New Roman" w:hAnsi="Times New Roman"/>
                <w:i w:val="0"/>
                <w:szCs w:val="22"/>
              </w:rPr>
              <w:t>zasilacz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7D4D53">
              <w:rPr>
                <w:rFonts w:ascii="Times New Roman" w:hAnsi="Times New Roman"/>
                <w:i w:val="0"/>
                <w:szCs w:val="22"/>
              </w:rPr>
              <w:t xml:space="preserve"> powinny być typu IEC 320 C14; dopuszcza się realizację wtyku poprzez odpowiednią przejściówkę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 oryginalnego wtyku zasilacza, w takim przypadku przejściówkę dostarcza Wykonawca,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>
              <w:rPr>
                <w:rFonts w:ascii="Times New Roman" w:hAnsi="Times New Roman"/>
                <w:i w:val="0"/>
                <w:szCs w:val="22"/>
              </w:rPr>
              <w:t>wznowienie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7A4A92" w:rsidRPr="0088065E" w:rsidTr="000610C0">
        <w:trPr>
          <w:trHeight w:val="336"/>
        </w:trPr>
        <w:tc>
          <w:tcPr>
            <w:tcW w:w="623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779" w:type="dxa"/>
          </w:tcPr>
          <w:p w:rsidR="007A4A92" w:rsidRPr="0088065E" w:rsidRDefault="007A4A92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7A4A92" w:rsidRPr="0088065E" w:rsidRDefault="00C03080" w:rsidP="007A4A9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Wyprodukowany w roku </w:t>
            </w:r>
            <w:r w:rsidRPr="00856EDB">
              <w:rPr>
                <w:rFonts w:ascii="Times New Roman" w:hAnsi="Times New Roman"/>
                <w:i w:val="0"/>
                <w:szCs w:val="22"/>
              </w:rPr>
              <w:t>201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17.</w:t>
            </w:r>
          </w:p>
        </w:tc>
        <w:tc>
          <w:tcPr>
            <w:tcW w:w="5244" w:type="dxa"/>
          </w:tcPr>
          <w:p w:rsidR="007A4A92" w:rsidRPr="0088065E" w:rsidRDefault="007A4A92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336"/>
        </w:trPr>
        <w:tc>
          <w:tcPr>
            <w:tcW w:w="623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16</w:t>
            </w:r>
          </w:p>
        </w:tc>
        <w:tc>
          <w:tcPr>
            <w:tcW w:w="277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Ze względu na konieczność wykorzystania istniejącego gazowego bezpiecznika odgromowego Wykonawca dostarczy nowy dodatkowy kabel antenowy o długości 3m do połączenia odbiornika z bezpiecznikiem odgromowym (gniazdo typu N). 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17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5529" w:type="dxa"/>
          </w:tcPr>
          <w:p w:rsidR="00C03080" w:rsidRPr="007B255B" w:rsidRDefault="00C03080" w:rsidP="00C0308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oprogramowania wewnętrznego odbiornika przez cały okres trwania gwarancji.</w:t>
            </w:r>
          </w:p>
        </w:tc>
        <w:tc>
          <w:tcPr>
            <w:tcW w:w="5244" w:type="dxa"/>
          </w:tcPr>
          <w:p w:rsidR="00C03080" w:rsidRPr="00B360A2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552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Zamawiający dopuszcza dostarczenie instrukcji w postaci dokumentu elektronicznego.</w:t>
            </w:r>
          </w:p>
        </w:tc>
        <w:tc>
          <w:tcPr>
            <w:tcW w:w="5244" w:type="dxa"/>
          </w:tcPr>
          <w:p w:rsidR="00C03080" w:rsidRPr="00B360A2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C03080" w:rsidRPr="0088065E" w:rsidTr="007A4A92">
        <w:trPr>
          <w:trHeight w:val="638"/>
        </w:trPr>
        <w:tc>
          <w:tcPr>
            <w:tcW w:w="623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779" w:type="dxa"/>
          </w:tcPr>
          <w:p w:rsidR="00C03080" w:rsidRPr="007B255B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5529" w:type="dxa"/>
          </w:tcPr>
          <w:p w:rsidR="00C03080" w:rsidRPr="00AE610C" w:rsidRDefault="00B33844" w:rsidP="00C0308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Ze względu na konieczność włączenia dostarczonego odbiornika do oprogramowania zarządzającego siecią ASG-EUPOS  Zamawiający  wymaga, aby dostarczony sprzęt znajdował się na liście odbiorników obsługiwanych przez oprogramowanie  Trimble Pivot Platform,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zakresie generowania powierzchniowych danych korekcyjnych na podstawie systemów satelitarnych: GPS, Glonass, Galileo i Beidou.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Lista odbiorników  przystosowanych do pracy w środowisku oprogramowania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wymaganym zakresie została wymieniona w ostatniej kolumnie tabeli zawartej w 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załącznik</w:t>
            </w:r>
            <w:r>
              <w:rPr>
                <w:rFonts w:ascii="Times New Roman" w:hAnsi="Times New Roman"/>
                <w:b w:val="0"/>
                <w:color w:val="auto"/>
              </w:rPr>
              <w:t>u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nr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1 do niniejszego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Opisu Przedmiotu Zamówienia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(tytuł kolumny: „</w:t>
            </w:r>
            <w:r w:rsidRPr="003860F9">
              <w:rPr>
                <w:rFonts w:ascii="Times New Roman" w:hAnsi="Times New Roman"/>
                <w:b w:val="0"/>
                <w:i/>
                <w:color w:val="auto"/>
              </w:rPr>
              <w:t>Supported in RTXNet (GPS, Glonass, Galileo, Beidou, if available”</w:t>
            </w:r>
            <w:r>
              <w:rPr>
                <w:rFonts w:ascii="Times New Roman" w:hAnsi="Times New Roman"/>
                <w:b w:val="0"/>
                <w:i/>
                <w:color w:val="auto"/>
              </w:rPr>
              <w:t>)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W przypadku gdy oferowany odbiornik GNSS nie występuje na wskazanej liście, Wykonawca zobowiązany jest załączyć do oferty oświadczenie producenta oprogramowania  Trimble Pivot Platf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orm, że oferowany sprzęt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w pełni </w:t>
            </w:r>
            <w:r w:rsidRPr="007B255B">
              <w:rPr>
                <w:rFonts w:ascii="Times New Roman" w:hAnsi="Times New Roman"/>
                <w:b w:val="0"/>
                <w:color w:val="auto"/>
              </w:rPr>
              <w:t>współpracuje z w/w oprogramowa</w:t>
            </w:r>
            <w:r>
              <w:rPr>
                <w:rFonts w:ascii="Times New Roman" w:hAnsi="Times New Roman"/>
                <w:b w:val="0"/>
                <w:color w:val="auto"/>
              </w:rPr>
              <w:t>niem.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:rsidR="00C03080" w:rsidRDefault="00C03080" w:rsidP="00C03495">
            <w:pPr>
              <w:rPr>
                <w:lang w:eastAsia="en-US"/>
              </w:rPr>
            </w:pPr>
          </w:p>
          <w:p w:rsidR="00C03080" w:rsidRPr="00C03495" w:rsidRDefault="00C03080" w:rsidP="00C03495">
            <w:pPr>
              <w:rPr>
                <w:lang w:eastAsia="en-US"/>
              </w:rPr>
            </w:pPr>
          </w:p>
        </w:tc>
      </w:tr>
      <w:tr w:rsidR="000610C0" w:rsidRPr="0088065E" w:rsidTr="000610C0">
        <w:tc>
          <w:tcPr>
            <w:tcW w:w="8931" w:type="dxa"/>
            <w:gridSpan w:val="3"/>
            <w:shd w:val="clear" w:color="auto" w:fill="auto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B)  Antena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satelitarna</w:t>
            </w:r>
          </w:p>
        </w:tc>
        <w:tc>
          <w:tcPr>
            <w:tcW w:w="5244" w:type="dxa"/>
          </w:tcPr>
          <w:p w:rsidR="000610C0" w:rsidRPr="0088065E" w:rsidRDefault="000610C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Model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anteny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GNSS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typu Choke Ring (lub 3-D Choke Ring) umożliwiająca śledzenie satelitów systemów GPS+GLONASS+GALILEO+BeiDou z przeciwśniegową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kopułą ochronną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C03495">
        <w:trPr>
          <w:trHeight w:val="293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i kopuła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przeciwśniegowa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zgodna z zaleceniami producenta dostarczonego odbiornika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rPr>
          <w:trHeight w:val="292"/>
        </w:trPr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umieszczon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4A08A1">
              <w:rPr>
                <w:rFonts w:ascii="Times New Roman" w:hAnsi="Times New Roman"/>
                <w:i w:val="0"/>
                <w:szCs w:val="22"/>
              </w:rPr>
              <w:t xml:space="preserve"> w aktualnym pliku kalibracji absolutnych IGS</w:t>
            </w:r>
            <w:r>
              <w:rPr>
                <w:rFonts w:ascii="Times New Roman" w:hAnsi="Times New Roman"/>
                <w:i w:val="0"/>
                <w:szCs w:val="22"/>
              </w:rPr>
              <w:t>14</w:t>
            </w:r>
            <w:r w:rsidRPr="004A08A1">
              <w:rPr>
                <w:rFonts w:ascii="Times New Roman" w:hAnsi="Times New Roman"/>
                <w:i w:val="0"/>
                <w:szCs w:val="22"/>
              </w:rPr>
              <w:t>.atx.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 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Powtarzalność/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tabilność centrum fazowego nie gorsza niż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 mm</w:t>
              </w:r>
              <w:r>
                <w:rPr>
                  <w:rFonts w:ascii="Times New Roman" w:hAnsi="Times New Roman"/>
                  <w:i w:val="0"/>
                  <w:szCs w:val="22"/>
                </w:rPr>
                <w:t>.</w:t>
              </w:r>
            </w:smartTag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C128D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4A08A1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modelu anteny</w:t>
            </w:r>
          </w:p>
        </w:tc>
        <w:tc>
          <w:tcPr>
            <w:tcW w:w="5529" w:type="dxa"/>
          </w:tcPr>
          <w:p w:rsidR="00C03080" w:rsidRPr="004A08A1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 xml:space="preserve">Antena musi mieć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przeprowadzoną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absolutną kalibrację centrum fazowego dla modelu anteny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wraz z kopułą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przeciwśniegową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5529" w:type="dxa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Od –</w:t>
            </w:r>
            <w:r>
              <w:rPr>
                <w:rFonts w:ascii="Times New Roman" w:hAnsi="Times New Roman"/>
                <w:i w:val="0"/>
                <w:szCs w:val="22"/>
              </w:rPr>
              <w:t>40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+70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 w:val="restart"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C03080" w:rsidRPr="0088065E" w:rsidRDefault="00C03080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Zabezpieczenie przed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pyłem 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wilgocią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co najmniej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67 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Odporna na wstrząsy i upadek z wysokości </w:t>
            </w:r>
            <w:r w:rsidRPr="000D5C16">
              <w:rPr>
                <w:rFonts w:ascii="Times New Roman" w:hAnsi="Times New Roman"/>
                <w:i w:val="0"/>
                <w:szCs w:val="22"/>
              </w:rPr>
              <w:t>co najmniej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"/>
              </w:smartTagPr>
              <w:r>
                <w:rPr>
                  <w:rFonts w:ascii="Times New Roman" w:hAnsi="Times New Roman"/>
                  <w:i w:val="0"/>
                  <w:szCs w:val="22"/>
                </w:rPr>
                <w:t>0,5</w:t>
              </w:r>
              <w:r w:rsidRPr="0088065E">
                <w:rPr>
                  <w:rFonts w:ascii="Times New Roman" w:hAnsi="Times New Roman"/>
                  <w:i w:val="0"/>
                  <w:szCs w:val="22"/>
                </w:rPr>
                <w:t xml:space="preserve"> 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na twardą powierzchnię</w:t>
            </w:r>
          </w:p>
        </w:tc>
        <w:tc>
          <w:tcPr>
            <w:tcW w:w="5244" w:type="dxa"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C03080" w:rsidRPr="0088065E" w:rsidTr="000610C0">
        <w:tc>
          <w:tcPr>
            <w:tcW w:w="623" w:type="dxa"/>
            <w:vMerge/>
          </w:tcPr>
          <w:p w:rsidR="00C03080" w:rsidRPr="0088065E" w:rsidRDefault="00C03080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C03080" w:rsidRPr="0088065E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C03080" w:rsidRPr="0088065E" w:rsidRDefault="00C03080" w:rsidP="00C0308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 ma mieć możliwość bezpośredniego zamontowania na śrubie z gwintem 5/8”.</w:t>
            </w:r>
          </w:p>
        </w:tc>
        <w:tc>
          <w:tcPr>
            <w:tcW w:w="5244" w:type="dxa"/>
          </w:tcPr>
          <w:p w:rsidR="00C03080" w:rsidRDefault="00C03080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0610C0">
        <w:tc>
          <w:tcPr>
            <w:tcW w:w="623" w:type="dxa"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</w:tcPr>
          <w:p w:rsidR="008F18C1" w:rsidRPr="0088065E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Śledzenie satelitów</w:t>
            </w:r>
          </w:p>
        </w:tc>
        <w:tc>
          <w:tcPr>
            <w:tcW w:w="5529" w:type="dxa"/>
          </w:tcPr>
          <w:p w:rsidR="008F18C1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śledzenia niskich satelitów </w:t>
            </w:r>
            <w:r w:rsidRPr="000D5C16">
              <w:rPr>
                <w:rFonts w:ascii="Times New Roman" w:hAnsi="Times New Roman"/>
                <w:i w:val="0"/>
                <w:szCs w:val="22"/>
              </w:rPr>
              <w:t xml:space="preserve">od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wys. 0°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Śledzenie na częstotliwościach: </w:t>
            </w:r>
          </w:p>
          <w:p w:rsidR="008F18C1" w:rsidRPr="00B75A3A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43667">
              <w:rPr>
                <w:rFonts w:ascii="Times New Roman" w:hAnsi="Times New Roman"/>
                <w:i w:val="0"/>
                <w:szCs w:val="22"/>
              </w:rPr>
              <w:t xml:space="preserve">L1, L2, </w:t>
            </w:r>
            <w:r w:rsidRPr="00A27F13">
              <w:rPr>
                <w:rFonts w:ascii="Times New Roman" w:hAnsi="Times New Roman"/>
                <w:i w:val="0"/>
                <w:szCs w:val="22"/>
              </w:rPr>
              <w:t xml:space="preserve"> L5 (GPS), </w:t>
            </w:r>
          </w:p>
          <w:p w:rsidR="008F18C1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 xml:space="preserve">L1, L2 (GLONASS), </w:t>
            </w:r>
          </w:p>
          <w:p w:rsidR="008F18C1" w:rsidRPr="00B75A3A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E1, E2, E5a, E5b, (Galileo)</w:t>
            </w:r>
          </w:p>
          <w:p w:rsidR="008F18C1" w:rsidRPr="0088065E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B1, B2, B3 (Beidou)</w:t>
            </w:r>
          </w:p>
        </w:tc>
        <w:tc>
          <w:tcPr>
            <w:tcW w:w="5244" w:type="dxa"/>
          </w:tcPr>
          <w:p w:rsidR="008F18C1" w:rsidRPr="0088065E" w:rsidRDefault="008F18C1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C03495">
        <w:trPr>
          <w:trHeight w:val="586"/>
        </w:trPr>
        <w:tc>
          <w:tcPr>
            <w:tcW w:w="623" w:type="dxa"/>
            <w:vMerge w:val="restart"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 w:val="restart"/>
          </w:tcPr>
          <w:p w:rsidR="008F18C1" w:rsidRPr="0088065E" w:rsidRDefault="008F18C1" w:rsidP="005403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529" w:type="dxa"/>
          </w:tcPr>
          <w:p w:rsidR="008F18C1" w:rsidRPr="001D3175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wyprodukowana 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2016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17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roku</w:t>
            </w:r>
          </w:p>
        </w:tc>
        <w:tc>
          <w:tcPr>
            <w:tcW w:w="5244" w:type="dxa"/>
          </w:tcPr>
          <w:p w:rsidR="008F18C1" w:rsidRPr="0088065E" w:rsidRDefault="008F18C1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8F18C1" w:rsidRPr="0088065E" w:rsidTr="000610C0">
        <w:trPr>
          <w:trHeight w:val="1387"/>
        </w:trPr>
        <w:tc>
          <w:tcPr>
            <w:tcW w:w="623" w:type="dxa"/>
            <w:vMerge/>
          </w:tcPr>
          <w:p w:rsidR="008F18C1" w:rsidRPr="0088065E" w:rsidRDefault="008F18C1" w:rsidP="000610C0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779" w:type="dxa"/>
            <w:vMerge/>
          </w:tcPr>
          <w:p w:rsidR="008F18C1" w:rsidRPr="0088065E" w:rsidRDefault="008F18C1" w:rsidP="000610C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5529" w:type="dxa"/>
          </w:tcPr>
          <w:p w:rsidR="008F18C1" w:rsidRPr="00C867E0" w:rsidRDefault="008F18C1" w:rsidP="00B835CC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867E0">
              <w:rPr>
                <w:rFonts w:ascii="Times New Roman" w:hAnsi="Times New Roman"/>
                <w:i w:val="0"/>
                <w:szCs w:val="22"/>
              </w:rPr>
              <w:t>W przypadku, gdy:</w:t>
            </w:r>
          </w:p>
          <w:p w:rsidR="008F18C1" w:rsidRPr="001D3175" w:rsidRDefault="008F18C1" w:rsidP="008F18C1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gniazdo antenowe TNC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1D3175">
              <w:rPr>
                <w:rFonts w:ascii="Times New Roman" w:hAnsi="Times New Roman"/>
                <w:i w:val="0"/>
                <w:szCs w:val="22"/>
              </w:rPr>
              <w:t xml:space="preserve"> może być wykorzystany dotychczasowy kabel antenowy do połączenia anteny z bezpiecznikiem odgromowym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odbiornika;</w:t>
            </w:r>
          </w:p>
          <w:p w:rsidR="008F18C1" w:rsidRPr="0088065E" w:rsidRDefault="008F18C1" w:rsidP="008F18C1">
            <w:pPr>
              <w:pStyle w:val="Styl2"/>
              <w:numPr>
                <w:ilvl w:val="0"/>
                <w:numId w:val="11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inny niż TNC typ gniazda antenowego Wykonawca dostarczy adapter umożliwiający podłączenie kabla antenowego (wtyk typu TNC) do gniazda anteny</w:t>
            </w:r>
          </w:p>
        </w:tc>
        <w:tc>
          <w:tcPr>
            <w:tcW w:w="5244" w:type="dxa"/>
          </w:tcPr>
          <w:p w:rsidR="008F18C1" w:rsidRPr="0088065E" w:rsidRDefault="008F18C1" w:rsidP="00C03495">
            <w:pPr>
              <w:pStyle w:val="Styl2"/>
              <w:spacing w:before="40" w:after="40"/>
              <w:ind w:left="22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</w:tbl>
    <w:p w:rsidR="000610C0" w:rsidRDefault="000610C0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9934DA" w:rsidRDefault="009934DA" w:rsidP="009934DA">
      <w:pPr>
        <w:spacing w:before="240" w:after="120" w:line="360" w:lineRule="auto"/>
        <w:rPr>
          <w:b/>
          <w:sz w:val="24"/>
          <w:szCs w:val="24"/>
        </w:rPr>
      </w:pPr>
    </w:p>
    <w:p w:rsidR="00ED2512" w:rsidRDefault="00ED2512" w:rsidP="009934DA">
      <w:pPr>
        <w:spacing w:before="240" w:after="120" w:line="360" w:lineRule="auto"/>
        <w:ind w:left="284"/>
        <w:rPr>
          <w:b/>
          <w:sz w:val="24"/>
          <w:szCs w:val="24"/>
        </w:rPr>
      </w:pPr>
    </w:p>
    <w:p w:rsidR="00CF00CE" w:rsidRDefault="00CF00CE" w:rsidP="00ED2512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B36E32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Pr="003067ED" w:rsidRDefault="00B36E32" w:rsidP="00B36E32">
      <w:pPr>
        <w:suppressAutoHyphens/>
        <w:spacing w:after="120"/>
        <w:rPr>
          <w:b/>
          <w:sz w:val="24"/>
          <w:szCs w:val="24"/>
        </w:rPr>
      </w:pPr>
    </w:p>
    <w:p w:rsidR="00B36E32" w:rsidRDefault="00B36E32" w:rsidP="00B36E32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B84D55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B36E32" w:rsidRPr="006C4D84" w:rsidRDefault="00B36E32" w:rsidP="00B36E32">
      <w:pPr>
        <w:spacing w:line="360" w:lineRule="auto"/>
        <w:jc w:val="both"/>
        <w:rPr>
          <w:sz w:val="24"/>
          <w:szCs w:val="24"/>
        </w:rPr>
      </w:pPr>
    </w:p>
    <w:p w:rsidR="00B36E32" w:rsidRPr="006C4D84" w:rsidRDefault="00B36E32" w:rsidP="00B36E32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B36E32" w:rsidRPr="00C41BA5" w:rsidRDefault="00B36E32" w:rsidP="00B36E32">
      <w:pPr>
        <w:spacing w:line="360" w:lineRule="auto"/>
        <w:ind w:left="9639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B36E32" w:rsidRPr="00C41BA5" w:rsidSect="00040247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C3" w:rsidRDefault="008141C3" w:rsidP="00F24D36">
      <w:r>
        <w:separator/>
      </w:r>
    </w:p>
  </w:endnote>
  <w:endnote w:type="continuationSeparator" w:id="0">
    <w:p w:rsidR="008141C3" w:rsidRDefault="008141C3" w:rsidP="00F2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136F1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08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03080" w:rsidRDefault="00C03080" w:rsidP="003D6C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80" w:rsidRDefault="00136F1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0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C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080" w:rsidRDefault="00C03080" w:rsidP="003D6C4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C3" w:rsidRDefault="008141C3" w:rsidP="00F24D36">
      <w:r>
        <w:separator/>
      </w:r>
    </w:p>
  </w:footnote>
  <w:footnote w:type="continuationSeparator" w:id="0">
    <w:p w:rsidR="008141C3" w:rsidRDefault="008141C3" w:rsidP="00F2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B832D4"/>
    <w:multiLevelType w:val="hybridMultilevel"/>
    <w:tmpl w:val="21D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A21"/>
    <w:multiLevelType w:val="hybridMultilevel"/>
    <w:tmpl w:val="F5C67046"/>
    <w:lvl w:ilvl="0" w:tplc="68782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A47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4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F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0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D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3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8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64B3E"/>
    <w:multiLevelType w:val="hybridMultilevel"/>
    <w:tmpl w:val="6EF65340"/>
    <w:lvl w:ilvl="0" w:tplc="714E4AEE">
      <w:start w:val="1"/>
      <w:numFmt w:val="decimal"/>
      <w:lvlText w:val="%1."/>
      <w:lvlJc w:val="left"/>
      <w:pPr>
        <w:ind w:left="360" w:hanging="360"/>
      </w:pPr>
    </w:lvl>
    <w:lvl w:ilvl="1" w:tplc="DD4EA962" w:tentative="1">
      <w:start w:val="1"/>
      <w:numFmt w:val="lowerLetter"/>
      <w:lvlText w:val="%2."/>
      <w:lvlJc w:val="left"/>
      <w:pPr>
        <w:ind w:left="2493" w:hanging="360"/>
      </w:pPr>
    </w:lvl>
    <w:lvl w:ilvl="2" w:tplc="B712A5F4" w:tentative="1">
      <w:start w:val="1"/>
      <w:numFmt w:val="lowerRoman"/>
      <w:lvlText w:val="%3."/>
      <w:lvlJc w:val="right"/>
      <w:pPr>
        <w:ind w:left="3213" w:hanging="180"/>
      </w:pPr>
    </w:lvl>
    <w:lvl w:ilvl="3" w:tplc="0B5E66BE" w:tentative="1">
      <w:start w:val="1"/>
      <w:numFmt w:val="decimal"/>
      <w:lvlText w:val="%4."/>
      <w:lvlJc w:val="left"/>
      <w:pPr>
        <w:ind w:left="3933" w:hanging="360"/>
      </w:pPr>
    </w:lvl>
    <w:lvl w:ilvl="4" w:tplc="0546C4C2" w:tentative="1">
      <w:start w:val="1"/>
      <w:numFmt w:val="lowerLetter"/>
      <w:lvlText w:val="%5."/>
      <w:lvlJc w:val="left"/>
      <w:pPr>
        <w:ind w:left="4653" w:hanging="360"/>
      </w:pPr>
    </w:lvl>
    <w:lvl w:ilvl="5" w:tplc="E43C67AE" w:tentative="1">
      <w:start w:val="1"/>
      <w:numFmt w:val="lowerRoman"/>
      <w:lvlText w:val="%6."/>
      <w:lvlJc w:val="right"/>
      <w:pPr>
        <w:ind w:left="5373" w:hanging="180"/>
      </w:pPr>
    </w:lvl>
    <w:lvl w:ilvl="6" w:tplc="DDE67AFC" w:tentative="1">
      <w:start w:val="1"/>
      <w:numFmt w:val="decimal"/>
      <w:lvlText w:val="%7."/>
      <w:lvlJc w:val="left"/>
      <w:pPr>
        <w:ind w:left="6093" w:hanging="360"/>
      </w:pPr>
    </w:lvl>
    <w:lvl w:ilvl="7" w:tplc="B80AE540" w:tentative="1">
      <w:start w:val="1"/>
      <w:numFmt w:val="lowerLetter"/>
      <w:lvlText w:val="%8."/>
      <w:lvlJc w:val="left"/>
      <w:pPr>
        <w:ind w:left="6813" w:hanging="360"/>
      </w:pPr>
    </w:lvl>
    <w:lvl w:ilvl="8" w:tplc="5944E94E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BE27B1"/>
    <w:multiLevelType w:val="hybridMultilevel"/>
    <w:tmpl w:val="7DD6015A"/>
    <w:lvl w:ilvl="0" w:tplc="71065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245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A3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4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06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CF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E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6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2A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A5AE1"/>
    <w:multiLevelType w:val="hybridMultilevel"/>
    <w:tmpl w:val="22C8956E"/>
    <w:lvl w:ilvl="0" w:tplc="67385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6CE8" w:tentative="1">
      <w:start w:val="1"/>
      <w:numFmt w:val="lowerLetter"/>
      <w:lvlText w:val="%2."/>
      <w:lvlJc w:val="left"/>
      <w:pPr>
        <w:ind w:left="1440" w:hanging="360"/>
      </w:pPr>
    </w:lvl>
    <w:lvl w:ilvl="2" w:tplc="96547F44" w:tentative="1">
      <w:start w:val="1"/>
      <w:numFmt w:val="lowerRoman"/>
      <w:lvlText w:val="%3."/>
      <w:lvlJc w:val="right"/>
      <w:pPr>
        <w:ind w:left="2160" w:hanging="180"/>
      </w:pPr>
    </w:lvl>
    <w:lvl w:ilvl="3" w:tplc="DE9207D4" w:tentative="1">
      <w:start w:val="1"/>
      <w:numFmt w:val="decimal"/>
      <w:lvlText w:val="%4."/>
      <w:lvlJc w:val="left"/>
      <w:pPr>
        <w:ind w:left="2880" w:hanging="360"/>
      </w:pPr>
    </w:lvl>
    <w:lvl w:ilvl="4" w:tplc="99F26760" w:tentative="1">
      <w:start w:val="1"/>
      <w:numFmt w:val="lowerLetter"/>
      <w:lvlText w:val="%5."/>
      <w:lvlJc w:val="left"/>
      <w:pPr>
        <w:ind w:left="3600" w:hanging="360"/>
      </w:pPr>
    </w:lvl>
    <w:lvl w:ilvl="5" w:tplc="54743C7E" w:tentative="1">
      <w:start w:val="1"/>
      <w:numFmt w:val="lowerRoman"/>
      <w:lvlText w:val="%6."/>
      <w:lvlJc w:val="right"/>
      <w:pPr>
        <w:ind w:left="4320" w:hanging="180"/>
      </w:pPr>
    </w:lvl>
    <w:lvl w:ilvl="6" w:tplc="3CD419D2" w:tentative="1">
      <w:start w:val="1"/>
      <w:numFmt w:val="decimal"/>
      <w:lvlText w:val="%7."/>
      <w:lvlJc w:val="left"/>
      <w:pPr>
        <w:ind w:left="5040" w:hanging="360"/>
      </w:pPr>
    </w:lvl>
    <w:lvl w:ilvl="7" w:tplc="15746002" w:tentative="1">
      <w:start w:val="1"/>
      <w:numFmt w:val="lowerLetter"/>
      <w:lvlText w:val="%8."/>
      <w:lvlJc w:val="left"/>
      <w:pPr>
        <w:ind w:left="5760" w:hanging="360"/>
      </w:pPr>
    </w:lvl>
    <w:lvl w:ilvl="8" w:tplc="B9F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1D1"/>
    <w:multiLevelType w:val="hybridMultilevel"/>
    <w:tmpl w:val="559C92DE"/>
    <w:lvl w:ilvl="0" w:tplc="07D4B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80126E" w:tentative="1">
      <w:start w:val="1"/>
      <w:numFmt w:val="lowerLetter"/>
      <w:lvlText w:val="%2."/>
      <w:lvlJc w:val="left"/>
      <w:pPr>
        <w:ind w:left="1440" w:hanging="360"/>
      </w:pPr>
    </w:lvl>
    <w:lvl w:ilvl="2" w:tplc="799E47D4" w:tentative="1">
      <w:start w:val="1"/>
      <w:numFmt w:val="lowerRoman"/>
      <w:lvlText w:val="%3."/>
      <w:lvlJc w:val="right"/>
      <w:pPr>
        <w:ind w:left="2160" w:hanging="180"/>
      </w:pPr>
    </w:lvl>
    <w:lvl w:ilvl="3" w:tplc="E23804CC" w:tentative="1">
      <w:start w:val="1"/>
      <w:numFmt w:val="decimal"/>
      <w:lvlText w:val="%4."/>
      <w:lvlJc w:val="left"/>
      <w:pPr>
        <w:ind w:left="2880" w:hanging="360"/>
      </w:pPr>
    </w:lvl>
    <w:lvl w:ilvl="4" w:tplc="647EBFE2" w:tentative="1">
      <w:start w:val="1"/>
      <w:numFmt w:val="lowerLetter"/>
      <w:lvlText w:val="%5."/>
      <w:lvlJc w:val="left"/>
      <w:pPr>
        <w:ind w:left="3600" w:hanging="360"/>
      </w:pPr>
    </w:lvl>
    <w:lvl w:ilvl="5" w:tplc="D66A3AF8" w:tentative="1">
      <w:start w:val="1"/>
      <w:numFmt w:val="lowerRoman"/>
      <w:lvlText w:val="%6."/>
      <w:lvlJc w:val="right"/>
      <w:pPr>
        <w:ind w:left="4320" w:hanging="180"/>
      </w:pPr>
    </w:lvl>
    <w:lvl w:ilvl="6" w:tplc="ADAAF372" w:tentative="1">
      <w:start w:val="1"/>
      <w:numFmt w:val="decimal"/>
      <w:lvlText w:val="%7."/>
      <w:lvlJc w:val="left"/>
      <w:pPr>
        <w:ind w:left="5040" w:hanging="360"/>
      </w:pPr>
    </w:lvl>
    <w:lvl w:ilvl="7" w:tplc="14124524" w:tentative="1">
      <w:start w:val="1"/>
      <w:numFmt w:val="lowerLetter"/>
      <w:lvlText w:val="%8."/>
      <w:lvlJc w:val="left"/>
      <w:pPr>
        <w:ind w:left="5760" w:hanging="360"/>
      </w:pPr>
    </w:lvl>
    <w:lvl w:ilvl="8" w:tplc="C974F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75F68"/>
    <w:multiLevelType w:val="multilevel"/>
    <w:tmpl w:val="581EE33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>
    <w:nsid w:val="57A236B6"/>
    <w:multiLevelType w:val="hybridMultilevel"/>
    <w:tmpl w:val="2860409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07FFB"/>
    <w:multiLevelType w:val="hybridMultilevel"/>
    <w:tmpl w:val="26FE5FAC"/>
    <w:lvl w:ilvl="0" w:tplc="EB40B614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</w:rPr>
    </w:lvl>
    <w:lvl w:ilvl="1" w:tplc="C1B61A76" w:tentative="1">
      <w:start w:val="1"/>
      <w:numFmt w:val="lowerLetter"/>
      <w:lvlText w:val="%2."/>
      <w:lvlJc w:val="left"/>
      <w:pPr>
        <w:ind w:left="1440" w:hanging="360"/>
      </w:pPr>
    </w:lvl>
    <w:lvl w:ilvl="2" w:tplc="90520DD0" w:tentative="1">
      <w:start w:val="1"/>
      <w:numFmt w:val="lowerRoman"/>
      <w:lvlText w:val="%3."/>
      <w:lvlJc w:val="right"/>
      <w:pPr>
        <w:ind w:left="2160" w:hanging="180"/>
      </w:pPr>
    </w:lvl>
    <w:lvl w:ilvl="3" w:tplc="3C48186A" w:tentative="1">
      <w:start w:val="1"/>
      <w:numFmt w:val="decimal"/>
      <w:lvlText w:val="%4."/>
      <w:lvlJc w:val="left"/>
      <w:pPr>
        <w:ind w:left="2880" w:hanging="360"/>
      </w:pPr>
    </w:lvl>
    <w:lvl w:ilvl="4" w:tplc="F2809940" w:tentative="1">
      <w:start w:val="1"/>
      <w:numFmt w:val="lowerLetter"/>
      <w:lvlText w:val="%5."/>
      <w:lvlJc w:val="left"/>
      <w:pPr>
        <w:ind w:left="3600" w:hanging="360"/>
      </w:pPr>
    </w:lvl>
    <w:lvl w:ilvl="5" w:tplc="A0F0A8EE" w:tentative="1">
      <w:start w:val="1"/>
      <w:numFmt w:val="lowerRoman"/>
      <w:lvlText w:val="%6."/>
      <w:lvlJc w:val="right"/>
      <w:pPr>
        <w:ind w:left="4320" w:hanging="180"/>
      </w:pPr>
    </w:lvl>
    <w:lvl w:ilvl="6" w:tplc="63866BB8" w:tentative="1">
      <w:start w:val="1"/>
      <w:numFmt w:val="decimal"/>
      <w:lvlText w:val="%7."/>
      <w:lvlJc w:val="left"/>
      <w:pPr>
        <w:ind w:left="5040" w:hanging="360"/>
      </w:pPr>
    </w:lvl>
    <w:lvl w:ilvl="7" w:tplc="F30EEED0" w:tentative="1">
      <w:start w:val="1"/>
      <w:numFmt w:val="lowerLetter"/>
      <w:lvlText w:val="%8."/>
      <w:lvlJc w:val="left"/>
      <w:pPr>
        <w:ind w:left="5760" w:hanging="360"/>
      </w:pPr>
    </w:lvl>
    <w:lvl w:ilvl="8" w:tplc="4314B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C42"/>
    <w:rsid w:val="0001519A"/>
    <w:rsid w:val="00032BEA"/>
    <w:rsid w:val="00040247"/>
    <w:rsid w:val="00051A96"/>
    <w:rsid w:val="00053D54"/>
    <w:rsid w:val="00054BEF"/>
    <w:rsid w:val="000552D3"/>
    <w:rsid w:val="00056680"/>
    <w:rsid w:val="000610C0"/>
    <w:rsid w:val="00074983"/>
    <w:rsid w:val="000916AB"/>
    <w:rsid w:val="000A280D"/>
    <w:rsid w:val="000A7C8A"/>
    <w:rsid w:val="000B36BF"/>
    <w:rsid w:val="000B5F23"/>
    <w:rsid w:val="000B7D60"/>
    <w:rsid w:val="000C0E8A"/>
    <w:rsid w:val="000C23BD"/>
    <w:rsid w:val="000C345C"/>
    <w:rsid w:val="000F1A23"/>
    <w:rsid w:val="00100582"/>
    <w:rsid w:val="001258C8"/>
    <w:rsid w:val="00126194"/>
    <w:rsid w:val="00136F12"/>
    <w:rsid w:val="001423BF"/>
    <w:rsid w:val="00151047"/>
    <w:rsid w:val="001560EF"/>
    <w:rsid w:val="0016030F"/>
    <w:rsid w:val="00162636"/>
    <w:rsid w:val="00186286"/>
    <w:rsid w:val="0019695F"/>
    <w:rsid w:val="00197424"/>
    <w:rsid w:val="001A0A14"/>
    <w:rsid w:val="001A215E"/>
    <w:rsid w:val="001B6E3D"/>
    <w:rsid w:val="001C78D5"/>
    <w:rsid w:val="001E026B"/>
    <w:rsid w:val="001E275C"/>
    <w:rsid w:val="001E4345"/>
    <w:rsid w:val="001E6252"/>
    <w:rsid w:val="00224628"/>
    <w:rsid w:val="00234CF7"/>
    <w:rsid w:val="0024612A"/>
    <w:rsid w:val="00253879"/>
    <w:rsid w:val="00262617"/>
    <w:rsid w:val="00274A6B"/>
    <w:rsid w:val="002801D6"/>
    <w:rsid w:val="00286CA5"/>
    <w:rsid w:val="002878F7"/>
    <w:rsid w:val="00294D6D"/>
    <w:rsid w:val="002A38CD"/>
    <w:rsid w:val="002B2D13"/>
    <w:rsid w:val="002C28FB"/>
    <w:rsid w:val="002D1938"/>
    <w:rsid w:val="002E0EB3"/>
    <w:rsid w:val="002E79AF"/>
    <w:rsid w:val="002F2643"/>
    <w:rsid w:val="0031243A"/>
    <w:rsid w:val="003148F8"/>
    <w:rsid w:val="00337F43"/>
    <w:rsid w:val="00343D02"/>
    <w:rsid w:val="00354B14"/>
    <w:rsid w:val="00370978"/>
    <w:rsid w:val="003801E3"/>
    <w:rsid w:val="003A3681"/>
    <w:rsid w:val="003C4057"/>
    <w:rsid w:val="003D4E06"/>
    <w:rsid w:val="003D6C43"/>
    <w:rsid w:val="003F0171"/>
    <w:rsid w:val="00427071"/>
    <w:rsid w:val="00440BC0"/>
    <w:rsid w:val="0045565D"/>
    <w:rsid w:val="004605DB"/>
    <w:rsid w:val="00465197"/>
    <w:rsid w:val="004711C3"/>
    <w:rsid w:val="004A6FAB"/>
    <w:rsid w:val="004B2F78"/>
    <w:rsid w:val="004C4860"/>
    <w:rsid w:val="004D3EA0"/>
    <w:rsid w:val="004E2E8A"/>
    <w:rsid w:val="00506EF4"/>
    <w:rsid w:val="00511C63"/>
    <w:rsid w:val="00540314"/>
    <w:rsid w:val="005416B8"/>
    <w:rsid w:val="005508A3"/>
    <w:rsid w:val="00554CA5"/>
    <w:rsid w:val="00577414"/>
    <w:rsid w:val="00584EC7"/>
    <w:rsid w:val="00596ABF"/>
    <w:rsid w:val="005A5F80"/>
    <w:rsid w:val="005B606F"/>
    <w:rsid w:val="005B7B18"/>
    <w:rsid w:val="00624F95"/>
    <w:rsid w:val="0064260B"/>
    <w:rsid w:val="006826DE"/>
    <w:rsid w:val="00683872"/>
    <w:rsid w:val="00685C1A"/>
    <w:rsid w:val="006A7DFB"/>
    <w:rsid w:val="006B2A8B"/>
    <w:rsid w:val="006C7C5C"/>
    <w:rsid w:val="006D1E2A"/>
    <w:rsid w:val="006F5D57"/>
    <w:rsid w:val="006F6E3F"/>
    <w:rsid w:val="00700306"/>
    <w:rsid w:val="00716AAB"/>
    <w:rsid w:val="00720945"/>
    <w:rsid w:val="00723632"/>
    <w:rsid w:val="00731CCD"/>
    <w:rsid w:val="00782878"/>
    <w:rsid w:val="007A4A92"/>
    <w:rsid w:val="007B2596"/>
    <w:rsid w:val="007C0728"/>
    <w:rsid w:val="007E0F9B"/>
    <w:rsid w:val="007E2064"/>
    <w:rsid w:val="007E6E75"/>
    <w:rsid w:val="007F5A55"/>
    <w:rsid w:val="007F6EEA"/>
    <w:rsid w:val="00805DCF"/>
    <w:rsid w:val="008141C3"/>
    <w:rsid w:val="00814A4A"/>
    <w:rsid w:val="0083483E"/>
    <w:rsid w:val="00836129"/>
    <w:rsid w:val="00844A74"/>
    <w:rsid w:val="008461B3"/>
    <w:rsid w:val="00852B95"/>
    <w:rsid w:val="00853A58"/>
    <w:rsid w:val="008816B1"/>
    <w:rsid w:val="00882C1E"/>
    <w:rsid w:val="00884030"/>
    <w:rsid w:val="008861DF"/>
    <w:rsid w:val="00890EDD"/>
    <w:rsid w:val="0089665C"/>
    <w:rsid w:val="008A2308"/>
    <w:rsid w:val="008A2377"/>
    <w:rsid w:val="008A3613"/>
    <w:rsid w:val="008A3773"/>
    <w:rsid w:val="008A4C92"/>
    <w:rsid w:val="008B2D76"/>
    <w:rsid w:val="008B65A5"/>
    <w:rsid w:val="008C250C"/>
    <w:rsid w:val="008D3562"/>
    <w:rsid w:val="008D6F58"/>
    <w:rsid w:val="008E2C10"/>
    <w:rsid w:val="008F18C1"/>
    <w:rsid w:val="008F55D2"/>
    <w:rsid w:val="008F6D07"/>
    <w:rsid w:val="00906D39"/>
    <w:rsid w:val="00910C42"/>
    <w:rsid w:val="00921FEF"/>
    <w:rsid w:val="0094077E"/>
    <w:rsid w:val="009518B0"/>
    <w:rsid w:val="00962292"/>
    <w:rsid w:val="00970CBC"/>
    <w:rsid w:val="00976E98"/>
    <w:rsid w:val="009934DA"/>
    <w:rsid w:val="009971A7"/>
    <w:rsid w:val="009A41DE"/>
    <w:rsid w:val="009A6885"/>
    <w:rsid w:val="009B2B3C"/>
    <w:rsid w:val="009C5A05"/>
    <w:rsid w:val="009C7343"/>
    <w:rsid w:val="009D1609"/>
    <w:rsid w:val="009E0BD4"/>
    <w:rsid w:val="009E6EBE"/>
    <w:rsid w:val="009F7DDF"/>
    <w:rsid w:val="00A52F93"/>
    <w:rsid w:val="00A55D61"/>
    <w:rsid w:val="00A77196"/>
    <w:rsid w:val="00A82DE7"/>
    <w:rsid w:val="00A835CA"/>
    <w:rsid w:val="00A8789A"/>
    <w:rsid w:val="00A916A0"/>
    <w:rsid w:val="00A96613"/>
    <w:rsid w:val="00AC5EA7"/>
    <w:rsid w:val="00AD76A0"/>
    <w:rsid w:val="00AE1BFC"/>
    <w:rsid w:val="00AE5771"/>
    <w:rsid w:val="00AF2AB4"/>
    <w:rsid w:val="00B05994"/>
    <w:rsid w:val="00B114FB"/>
    <w:rsid w:val="00B24651"/>
    <w:rsid w:val="00B33844"/>
    <w:rsid w:val="00B36E32"/>
    <w:rsid w:val="00B426A1"/>
    <w:rsid w:val="00B43CB4"/>
    <w:rsid w:val="00B52FC3"/>
    <w:rsid w:val="00B707AC"/>
    <w:rsid w:val="00B84D55"/>
    <w:rsid w:val="00B9123B"/>
    <w:rsid w:val="00BA22C9"/>
    <w:rsid w:val="00BB0981"/>
    <w:rsid w:val="00BB62D5"/>
    <w:rsid w:val="00BC0D75"/>
    <w:rsid w:val="00BD5E60"/>
    <w:rsid w:val="00BE3522"/>
    <w:rsid w:val="00BE3F57"/>
    <w:rsid w:val="00BE61CC"/>
    <w:rsid w:val="00BE633A"/>
    <w:rsid w:val="00BF4EE8"/>
    <w:rsid w:val="00C03080"/>
    <w:rsid w:val="00C03495"/>
    <w:rsid w:val="00C05CD4"/>
    <w:rsid w:val="00C144F3"/>
    <w:rsid w:val="00C6147A"/>
    <w:rsid w:val="00C66245"/>
    <w:rsid w:val="00C666B1"/>
    <w:rsid w:val="00C700E5"/>
    <w:rsid w:val="00C86147"/>
    <w:rsid w:val="00CB3AB0"/>
    <w:rsid w:val="00CC1C77"/>
    <w:rsid w:val="00CC5C1B"/>
    <w:rsid w:val="00CE3C81"/>
    <w:rsid w:val="00CF00CE"/>
    <w:rsid w:val="00CF3DF3"/>
    <w:rsid w:val="00CF76F2"/>
    <w:rsid w:val="00D06E39"/>
    <w:rsid w:val="00D342DD"/>
    <w:rsid w:val="00D45577"/>
    <w:rsid w:val="00D5449D"/>
    <w:rsid w:val="00D61932"/>
    <w:rsid w:val="00D61FD1"/>
    <w:rsid w:val="00D75E6F"/>
    <w:rsid w:val="00D87CF4"/>
    <w:rsid w:val="00DB0A93"/>
    <w:rsid w:val="00DB3674"/>
    <w:rsid w:val="00DB3DB9"/>
    <w:rsid w:val="00DD53EC"/>
    <w:rsid w:val="00DF0DB8"/>
    <w:rsid w:val="00DF0DE5"/>
    <w:rsid w:val="00E01570"/>
    <w:rsid w:val="00E14817"/>
    <w:rsid w:val="00E17902"/>
    <w:rsid w:val="00E2151C"/>
    <w:rsid w:val="00E2241C"/>
    <w:rsid w:val="00E420CE"/>
    <w:rsid w:val="00E55384"/>
    <w:rsid w:val="00E63035"/>
    <w:rsid w:val="00E644EB"/>
    <w:rsid w:val="00E840C8"/>
    <w:rsid w:val="00E84D2F"/>
    <w:rsid w:val="00E8558F"/>
    <w:rsid w:val="00E87B71"/>
    <w:rsid w:val="00E97964"/>
    <w:rsid w:val="00EC2CAC"/>
    <w:rsid w:val="00ED2512"/>
    <w:rsid w:val="00ED2E5E"/>
    <w:rsid w:val="00F00025"/>
    <w:rsid w:val="00F149DF"/>
    <w:rsid w:val="00F17DE0"/>
    <w:rsid w:val="00F24D36"/>
    <w:rsid w:val="00F27F68"/>
    <w:rsid w:val="00F3040B"/>
    <w:rsid w:val="00F50BCE"/>
    <w:rsid w:val="00F54F22"/>
    <w:rsid w:val="00F66A3C"/>
    <w:rsid w:val="00F733A7"/>
    <w:rsid w:val="00F80C4A"/>
    <w:rsid w:val="00F847F7"/>
    <w:rsid w:val="00F972A7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Plan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DB3674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paragraph" w:customStyle="1" w:styleId="Styl2">
    <w:name w:val="Styl2"/>
    <w:basedOn w:val="Listanumerowana"/>
    <w:rsid w:val="00DB3674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character" w:styleId="Odwoaniedokomentarza">
    <w:name w:val="annotation reference"/>
    <w:basedOn w:val="Domylnaczcionkaakapitu"/>
    <w:rsid w:val="00DB36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3674"/>
  </w:style>
  <w:style w:type="character" w:customStyle="1" w:styleId="TekstkomentarzaZnak">
    <w:name w:val="Tekst komentarza Znak"/>
    <w:basedOn w:val="Domylnaczcionkaakapitu"/>
    <w:link w:val="Tekstkomentarza"/>
    <w:rsid w:val="00DB3674"/>
    <w:rPr>
      <w:rFonts w:ascii="Times New Roman" w:eastAsia="Times New Roman" w:hAnsi="Times New Roman"/>
    </w:rPr>
  </w:style>
  <w:style w:type="paragraph" w:styleId="Listanumerowana">
    <w:name w:val="List Number"/>
    <w:basedOn w:val="Normalny"/>
    <w:uiPriority w:val="99"/>
    <w:semiHidden/>
    <w:unhideWhenUsed/>
    <w:rsid w:val="00DB3674"/>
    <w:pPr>
      <w:numPr>
        <w:numId w:val="3"/>
      </w:numPr>
      <w:contextualSpacing/>
    </w:pPr>
  </w:style>
  <w:style w:type="character" w:customStyle="1" w:styleId="WW8Num12z1">
    <w:name w:val="WW8Num12z1"/>
    <w:rsid w:val="00262617"/>
    <w:rPr>
      <w:rFonts w:ascii="Verdana" w:eastAsia="Times New Roman" w:hAnsi="Verdana" w:cs="Times New Roman"/>
      <w:b/>
      <w:sz w:val="20"/>
      <w:szCs w:val="20"/>
    </w:rPr>
  </w:style>
  <w:style w:type="paragraph" w:customStyle="1" w:styleId="A4-numerowany">
    <w:name w:val="A4-numerowany"/>
    <w:basedOn w:val="Normalny"/>
    <w:rsid w:val="00262617"/>
    <w:pPr>
      <w:numPr>
        <w:numId w:val="8"/>
      </w:numPr>
      <w:suppressAutoHyphens/>
      <w:spacing w:after="60"/>
      <w:ind w:left="-13500" w:firstLine="0"/>
      <w:jc w:val="both"/>
    </w:pPr>
    <w:rPr>
      <w:rFonts w:ascii="Verdana" w:hAnsi="Verdana"/>
      <w:szCs w:val="24"/>
      <w:lang w:eastAsia="ar-SA"/>
    </w:rPr>
  </w:style>
  <w:style w:type="character" w:customStyle="1" w:styleId="Nagwek3Znak">
    <w:name w:val="Nagłówek 3 Znak"/>
    <w:link w:val="Nagwek3"/>
    <w:rsid w:val="0026261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0030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aprzepiorka</cp:lastModifiedBy>
  <cp:revision>3</cp:revision>
  <cp:lastPrinted>2017-09-26T07:07:00Z</cp:lastPrinted>
  <dcterms:created xsi:type="dcterms:W3CDTF">2017-10-23T10:22:00Z</dcterms:created>
  <dcterms:modified xsi:type="dcterms:W3CDTF">2017-10-24T08:53:00Z</dcterms:modified>
</cp:coreProperties>
</file>