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89" w:rsidRPr="004176D4" w:rsidRDefault="00A122E4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Dla zdefiniowanych poniżej zadań należy przygotować prezentację do omówienia na spotkaniu</w:t>
      </w:r>
      <w:r w:rsidR="00117389" w:rsidRPr="004176D4">
        <w:rPr>
          <w:rFonts w:ascii="Times New Roman" w:hAnsi="Times New Roman" w:cs="Times New Roman"/>
          <w:iCs/>
          <w:sz w:val="24"/>
          <w:szCs w:val="24"/>
        </w:rPr>
        <w:t xml:space="preserve"> w </w:t>
      </w:r>
      <w:r w:rsidRPr="004176D4">
        <w:rPr>
          <w:rFonts w:ascii="Times New Roman" w:hAnsi="Times New Roman" w:cs="Times New Roman"/>
          <w:iCs/>
          <w:sz w:val="24"/>
          <w:szCs w:val="24"/>
        </w:rPr>
        <w:t xml:space="preserve">ramach dialogu technicznego oraz dokument z opisem </w:t>
      </w:r>
      <w:r w:rsidR="00117389" w:rsidRPr="004176D4">
        <w:rPr>
          <w:rFonts w:ascii="Times New Roman" w:hAnsi="Times New Roman" w:cs="Times New Roman"/>
          <w:iCs/>
          <w:sz w:val="24"/>
          <w:szCs w:val="24"/>
        </w:rPr>
        <w:t>wyjaśniającym zastosowane podejście do rozwiązania zada</w:t>
      </w:r>
      <w:r w:rsidR="004176D4">
        <w:rPr>
          <w:rFonts w:ascii="Times New Roman" w:hAnsi="Times New Roman" w:cs="Times New Roman"/>
          <w:iCs/>
          <w:sz w:val="24"/>
          <w:szCs w:val="24"/>
        </w:rPr>
        <w:t>ń</w:t>
      </w:r>
      <w:r w:rsidR="00117389" w:rsidRPr="004176D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A122E4" w:rsidRPr="004176D4" w:rsidRDefault="00117389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Prezentacja i opis stanowić będą materiał dla Zapraszającego i mogą być wykorzystane przez Zapraszającego w ramach przygotowania postępowania</w:t>
      </w:r>
      <w:r w:rsidR="004176D4">
        <w:rPr>
          <w:rFonts w:ascii="Times New Roman" w:hAnsi="Times New Roman" w:cs="Times New Roman"/>
          <w:iCs/>
          <w:sz w:val="24"/>
          <w:szCs w:val="24"/>
        </w:rPr>
        <w:t xml:space="preserve"> przetargowego</w:t>
      </w:r>
      <w:r w:rsidRPr="004176D4">
        <w:rPr>
          <w:rFonts w:ascii="Times New Roman" w:hAnsi="Times New Roman" w:cs="Times New Roman"/>
          <w:iCs/>
          <w:sz w:val="24"/>
          <w:szCs w:val="24"/>
        </w:rPr>
        <w:t>.</w:t>
      </w:r>
    </w:p>
    <w:p w:rsidR="004176D4" w:rsidRPr="00A74A8C" w:rsidRDefault="004176D4" w:rsidP="001B6C76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74A8C">
        <w:rPr>
          <w:rFonts w:ascii="Times New Roman" w:hAnsi="Times New Roman" w:cs="Times New Roman"/>
          <w:iCs/>
          <w:sz w:val="24"/>
          <w:szCs w:val="24"/>
          <w:u w:val="single"/>
        </w:rPr>
        <w:t>Prosimy o oznaczenie elementów materiału, które w ocenie Wykonawcy stanowią tajemnicę przedsiębiorstwa.</w:t>
      </w:r>
    </w:p>
    <w:p w:rsidR="00117389" w:rsidRPr="004176D4" w:rsidRDefault="00117389" w:rsidP="001B6C7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93A62" w:rsidRPr="004176D4" w:rsidRDefault="00A93A62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1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3710B4" w:rsidRPr="003710B4">
        <w:rPr>
          <w:rFonts w:ascii="Times New Roman" w:hAnsi="Times New Roman" w:cs="Times New Roman"/>
          <w:b/>
          <w:bCs/>
          <w:iCs/>
          <w:sz w:val="24"/>
          <w:szCs w:val="24"/>
        </w:rPr>
        <w:t>Przedmiot zamówienia</w:t>
      </w:r>
    </w:p>
    <w:p w:rsidR="003E366D" w:rsidRPr="004176D4" w:rsidRDefault="00FF44B9" w:rsidP="00FF44B9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Jaki model Analizy wymagań należy zastosować i jak należy go opisać w OPZ?</w:t>
      </w:r>
    </w:p>
    <w:p w:rsidR="003E366D" w:rsidRPr="004176D4" w:rsidRDefault="00FF44B9" w:rsidP="00FF44B9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Jaki powinien być podział na etapy techniczne/zarządcze w harmonogramie realizacji prac?</w:t>
      </w:r>
    </w:p>
    <w:p w:rsidR="003E366D" w:rsidRPr="001B6C76" w:rsidRDefault="00FF44B9" w:rsidP="00FF44B9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 xml:space="preserve">Zdefiniuj opis wybranych przez Zamawiającego wymagań – </w:t>
      </w:r>
      <w:r w:rsidRPr="001B6C76">
        <w:rPr>
          <w:rFonts w:ascii="Times New Roman" w:hAnsi="Times New Roman" w:cs="Times New Roman"/>
          <w:iCs/>
          <w:sz w:val="24"/>
          <w:szCs w:val="24"/>
          <w:u w:val="single"/>
        </w:rPr>
        <w:t xml:space="preserve">propozycja wybranych wymagań </w:t>
      </w:r>
      <w:r w:rsidR="001B6C76" w:rsidRPr="001B6C76">
        <w:rPr>
          <w:rFonts w:ascii="Times New Roman" w:hAnsi="Times New Roman" w:cs="Times New Roman"/>
          <w:iCs/>
          <w:sz w:val="24"/>
          <w:szCs w:val="24"/>
          <w:u w:val="single"/>
        </w:rPr>
        <w:t>w załączeniu.</w:t>
      </w:r>
    </w:p>
    <w:p w:rsidR="003E366D" w:rsidRPr="004176D4" w:rsidRDefault="00FF44B9" w:rsidP="00FF44B9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 określić wymagania pozafunkcjonalne?</w:t>
      </w:r>
    </w:p>
    <w:p w:rsidR="003E366D" w:rsidRPr="004176D4" w:rsidRDefault="00FF44B9" w:rsidP="00FF44B9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Zakres świadczenia administracji technicznej i asysty powdrożeniowej</w:t>
      </w:r>
      <w:r w:rsidR="001B6C76">
        <w:rPr>
          <w:rFonts w:ascii="Times New Roman" w:hAnsi="Times New Roman" w:cs="Times New Roman"/>
          <w:iCs/>
          <w:sz w:val="24"/>
          <w:szCs w:val="24"/>
        </w:rPr>
        <w:t>, rozumianej jako usługi rozliczane w ramach puli roboczogodzin</w:t>
      </w:r>
      <w:r w:rsidRPr="004176D4">
        <w:rPr>
          <w:rFonts w:ascii="Times New Roman" w:hAnsi="Times New Roman" w:cs="Times New Roman"/>
          <w:iCs/>
          <w:sz w:val="24"/>
          <w:szCs w:val="24"/>
        </w:rPr>
        <w:t>.</w:t>
      </w:r>
    </w:p>
    <w:p w:rsidR="00A93A62" w:rsidRPr="004176D4" w:rsidRDefault="00A93A6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3A62" w:rsidRPr="004176D4" w:rsidRDefault="00A93A62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2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3710B4" w:rsidRPr="003710B4">
        <w:rPr>
          <w:rFonts w:ascii="Times New Roman" w:hAnsi="Times New Roman" w:cs="Times New Roman"/>
          <w:b/>
          <w:bCs/>
          <w:iCs/>
          <w:sz w:val="24"/>
          <w:szCs w:val="24"/>
        </w:rPr>
        <w:t>Harmonogram realizacji prac</w:t>
      </w:r>
    </w:p>
    <w:p w:rsidR="00A93A62" w:rsidRPr="004176D4" w:rsidRDefault="00A93A62" w:rsidP="001B6C76">
      <w:pPr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Przygotuj przykładowy harmonogram realizacji prac z podziałem na etapy techniczne, ze wskazaniem zależności pomiędzy etapami, uwzględnia</w:t>
      </w:r>
      <w:bookmarkStart w:id="0" w:name="_GoBack"/>
      <w:bookmarkEnd w:id="0"/>
      <w:r w:rsidRPr="004176D4">
        <w:rPr>
          <w:rFonts w:ascii="Times New Roman" w:hAnsi="Times New Roman" w:cs="Times New Roman"/>
          <w:iCs/>
          <w:sz w:val="24"/>
          <w:szCs w:val="24"/>
        </w:rPr>
        <w:t>jące wytworzenie i rozwój e-usług.</w:t>
      </w:r>
    </w:p>
    <w:p w:rsidR="00A93A62" w:rsidRPr="004176D4" w:rsidRDefault="00A93A6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3A62" w:rsidRPr="004176D4" w:rsidRDefault="00A93A62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3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3710B4" w:rsidRPr="003710B4">
        <w:rPr>
          <w:rFonts w:ascii="Times New Roman" w:hAnsi="Times New Roman" w:cs="Times New Roman"/>
          <w:b/>
          <w:bCs/>
          <w:iCs/>
          <w:sz w:val="24"/>
          <w:szCs w:val="24"/>
        </w:rPr>
        <w:t>Istniejące rozwiązania</w:t>
      </w:r>
    </w:p>
    <w:p w:rsidR="00D72354" w:rsidRPr="004176D4" w:rsidRDefault="00A93A62" w:rsidP="001B6C76">
      <w:pPr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Jakie widzisz możliwości zastosowania/dostosowania modelu obecnej architektury do implementacji e-usług w projektach CAPAP, ZSIN Faza II i K-GESUT?</w:t>
      </w:r>
    </w:p>
    <w:p w:rsidR="00A30C1F" w:rsidRPr="004176D4" w:rsidRDefault="00A30C1F" w:rsidP="001B6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C1F" w:rsidRPr="004176D4" w:rsidRDefault="00A30C1F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4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3710B4" w:rsidRPr="003710B4">
        <w:rPr>
          <w:rFonts w:ascii="Times New Roman" w:hAnsi="Times New Roman" w:cs="Times New Roman"/>
          <w:b/>
          <w:bCs/>
          <w:iCs/>
          <w:sz w:val="24"/>
          <w:szCs w:val="24"/>
        </w:rPr>
        <w:t>Istniejące rozwiązania</w:t>
      </w:r>
    </w:p>
    <w:p w:rsidR="00A30C1F" w:rsidRPr="004176D4" w:rsidRDefault="00A30C1F" w:rsidP="001B6C76">
      <w:pPr>
        <w:jc w:val="both"/>
        <w:rPr>
          <w:rFonts w:ascii="Times New Roman" w:hAnsi="Times New Roman" w:cs="Times New Roman"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Jakie są możliwości i uwarunkowania dla zastosowania lub modyfikacji obecnej technologii oraz obecnych usług gwarancyjnych i usług asysty technicznej i konserwacji (ATiK)?</w:t>
      </w:r>
    </w:p>
    <w:p w:rsidR="005329E2" w:rsidRPr="004176D4" w:rsidRDefault="005329E2" w:rsidP="001B6C7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329E2" w:rsidRPr="004176D4" w:rsidRDefault="005329E2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5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– Stan docelowy</w:t>
      </w:r>
    </w:p>
    <w:p w:rsidR="005329E2" w:rsidRPr="004176D4" w:rsidRDefault="005329E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 xml:space="preserve">Zadaniem Wykonawcy budowy i rozwoju e-usług jest  wykorzystanie posiadanych licencji i oprogramowania. </w:t>
      </w:r>
    </w:p>
    <w:p w:rsidR="005329E2" w:rsidRPr="004176D4" w:rsidRDefault="005329E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Jakie warunki muszą być spełnione po stronie Wykonawcy i po stronie Zamawiającego, aby zadanie zostało wypełnione w ramach realizacji zamówienia?</w:t>
      </w:r>
    </w:p>
    <w:p w:rsidR="005329E2" w:rsidRPr="004176D4" w:rsidRDefault="005329E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29E2" w:rsidRPr="004176D4" w:rsidRDefault="005329E2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6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– Stan docelowy</w:t>
      </w:r>
    </w:p>
    <w:p w:rsidR="005329E2" w:rsidRPr="004176D4" w:rsidRDefault="005329E2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 należy ustalić podział pomiędzy Wykonawcą budowy i rozwoju usług a Wykonawcą dostawy Infrastruktury i Utrzymania, np. kto dostarcza system/y operacyjny/e, kto dostarcza bazę danych, itp.?</w:t>
      </w:r>
    </w:p>
    <w:p w:rsidR="00420158" w:rsidRPr="004176D4" w:rsidRDefault="00420158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0158" w:rsidRPr="004176D4" w:rsidRDefault="00420158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>Zadanie 7</w:t>
      </w:r>
      <w:r w:rsidR="003710B4">
        <w:rPr>
          <w:rFonts w:ascii="Times New Roman" w:hAnsi="Times New Roman" w:cs="Times New Roman"/>
          <w:b/>
          <w:iCs/>
          <w:sz w:val="24"/>
          <w:szCs w:val="24"/>
        </w:rPr>
        <w:t xml:space="preserve"> – Stan docelowy</w:t>
      </w:r>
    </w:p>
    <w:p w:rsidR="00420158" w:rsidRPr="004176D4" w:rsidRDefault="00420158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6D4">
        <w:rPr>
          <w:rFonts w:ascii="Times New Roman" w:hAnsi="Times New Roman" w:cs="Times New Roman"/>
          <w:iCs/>
          <w:sz w:val="24"/>
          <w:szCs w:val="24"/>
        </w:rPr>
        <w:t>Jak określić zakres i poziom odpowiedzialności Wykonawcy budowy i rozwoju e-usług za parametry SLA usług?</w:t>
      </w:r>
    </w:p>
    <w:p w:rsidR="00A30C1F" w:rsidRDefault="00A30C1F" w:rsidP="001B6C7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10B4" w:rsidRPr="004176D4" w:rsidRDefault="003710B4" w:rsidP="001B6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D4">
        <w:rPr>
          <w:rFonts w:ascii="Times New Roman" w:hAnsi="Times New Roman" w:cs="Times New Roman"/>
          <w:b/>
          <w:i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8 - </w:t>
      </w:r>
      <w:r w:rsidRPr="003710B4">
        <w:rPr>
          <w:rFonts w:ascii="Times New Roman" w:hAnsi="Times New Roman" w:cs="Times New Roman"/>
          <w:b/>
          <w:bCs/>
          <w:iCs/>
          <w:sz w:val="24"/>
          <w:szCs w:val="24"/>
        </w:rPr>
        <w:t>Kryteria wyboru</w:t>
      </w:r>
    </w:p>
    <w:p w:rsidR="003710B4" w:rsidRPr="00FF44B9" w:rsidRDefault="003710B4" w:rsidP="00FF44B9">
      <w:pPr>
        <w:pStyle w:val="Akapitzlist"/>
        <w:numPr>
          <w:ilvl w:val="0"/>
          <w:numId w:val="13"/>
        </w:numPr>
        <w:ind w:left="426"/>
        <w:rPr>
          <w:rFonts w:ascii="Times New Roman" w:hAnsi="Times New Roman"/>
          <w:iCs/>
          <w:sz w:val="24"/>
          <w:szCs w:val="24"/>
        </w:rPr>
      </w:pPr>
      <w:r w:rsidRPr="00FF44B9">
        <w:rPr>
          <w:rFonts w:ascii="Times New Roman" w:hAnsi="Times New Roman"/>
          <w:iCs/>
          <w:sz w:val="24"/>
          <w:szCs w:val="24"/>
        </w:rPr>
        <w:t>Jakie usługi i zasoby należy wskazać, w warunkach udziału w zamówieniu, jako adekwatne do zakresu przedsięwzięcia?</w:t>
      </w:r>
    </w:p>
    <w:p w:rsidR="003710B4" w:rsidRPr="00FF44B9" w:rsidRDefault="003710B4" w:rsidP="00FF44B9">
      <w:pPr>
        <w:pStyle w:val="Akapitzlist"/>
        <w:numPr>
          <w:ilvl w:val="0"/>
          <w:numId w:val="13"/>
        </w:numPr>
        <w:ind w:left="426"/>
        <w:rPr>
          <w:rFonts w:ascii="Times New Roman" w:hAnsi="Times New Roman"/>
          <w:iCs/>
          <w:sz w:val="24"/>
          <w:szCs w:val="24"/>
        </w:rPr>
      </w:pPr>
      <w:r w:rsidRPr="00FF44B9">
        <w:rPr>
          <w:rFonts w:ascii="Times New Roman" w:hAnsi="Times New Roman"/>
          <w:iCs/>
          <w:sz w:val="24"/>
          <w:szCs w:val="24"/>
        </w:rPr>
        <w:t>Czy kryterium wyboru powinno być przygotowanie przez Wykonawców próbki i jaki powinien być zakres próbki?</w:t>
      </w:r>
    </w:p>
    <w:p w:rsidR="003710B4" w:rsidRPr="00FF44B9" w:rsidRDefault="003710B4" w:rsidP="00FF44B9">
      <w:pPr>
        <w:pStyle w:val="Akapitzlist"/>
        <w:numPr>
          <w:ilvl w:val="0"/>
          <w:numId w:val="13"/>
        </w:numPr>
        <w:ind w:left="426"/>
        <w:rPr>
          <w:rFonts w:ascii="Times New Roman" w:hAnsi="Times New Roman"/>
          <w:iCs/>
          <w:sz w:val="24"/>
          <w:szCs w:val="24"/>
        </w:rPr>
      </w:pPr>
      <w:r w:rsidRPr="00FF44B9">
        <w:rPr>
          <w:rFonts w:ascii="Times New Roman" w:hAnsi="Times New Roman"/>
          <w:iCs/>
          <w:sz w:val="24"/>
          <w:szCs w:val="24"/>
        </w:rPr>
        <w:t>Gwarancja na SLA usług?</w:t>
      </w:r>
    </w:p>
    <w:p w:rsidR="003710B4" w:rsidRPr="004176D4" w:rsidRDefault="003710B4" w:rsidP="001B6C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10B4" w:rsidRPr="004176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77" w:rsidRDefault="00991177" w:rsidP="00597069">
      <w:pPr>
        <w:spacing w:after="0" w:line="240" w:lineRule="auto"/>
      </w:pPr>
      <w:r>
        <w:separator/>
      </w:r>
    </w:p>
  </w:endnote>
  <w:endnote w:type="continuationSeparator" w:id="0">
    <w:p w:rsidR="00991177" w:rsidRDefault="00991177" w:rsidP="005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74879"/>
      <w:docPartObj>
        <w:docPartGallery w:val="Page Numbers (Bottom of Page)"/>
        <w:docPartUnique/>
      </w:docPartObj>
    </w:sdtPr>
    <w:sdtContent>
      <w:p w:rsidR="00597069" w:rsidRDefault="005970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7069" w:rsidRDefault="00597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77" w:rsidRDefault="00991177" w:rsidP="00597069">
      <w:pPr>
        <w:spacing w:after="0" w:line="240" w:lineRule="auto"/>
      </w:pPr>
      <w:r>
        <w:separator/>
      </w:r>
    </w:p>
  </w:footnote>
  <w:footnote w:type="continuationSeparator" w:id="0">
    <w:p w:rsidR="00991177" w:rsidRDefault="00991177" w:rsidP="0059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665E"/>
    <w:multiLevelType w:val="hybridMultilevel"/>
    <w:tmpl w:val="6B32F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5B00"/>
    <w:multiLevelType w:val="hybridMultilevel"/>
    <w:tmpl w:val="E1065DD6"/>
    <w:lvl w:ilvl="0" w:tplc="1D745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609"/>
    <w:multiLevelType w:val="hybridMultilevel"/>
    <w:tmpl w:val="6B32F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DAF"/>
    <w:multiLevelType w:val="hybridMultilevel"/>
    <w:tmpl w:val="9032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E1111"/>
    <w:multiLevelType w:val="hybridMultilevel"/>
    <w:tmpl w:val="AC387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7225"/>
    <w:multiLevelType w:val="hybridMultilevel"/>
    <w:tmpl w:val="1810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5809"/>
    <w:multiLevelType w:val="hybridMultilevel"/>
    <w:tmpl w:val="25127F26"/>
    <w:lvl w:ilvl="0" w:tplc="430EC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726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8D1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CA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0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25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07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80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8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57F70"/>
    <w:multiLevelType w:val="hybridMultilevel"/>
    <w:tmpl w:val="6A303D74"/>
    <w:lvl w:ilvl="0" w:tplc="1BF636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AE02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47597"/>
    <w:multiLevelType w:val="hybridMultilevel"/>
    <w:tmpl w:val="78D8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C0DE5"/>
    <w:multiLevelType w:val="hybridMultilevel"/>
    <w:tmpl w:val="6B32F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D5167"/>
    <w:multiLevelType w:val="hybridMultilevel"/>
    <w:tmpl w:val="52B68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54"/>
    <w:rsid w:val="00074A7B"/>
    <w:rsid w:val="000E06FA"/>
    <w:rsid w:val="00117389"/>
    <w:rsid w:val="001B6C76"/>
    <w:rsid w:val="001F72A8"/>
    <w:rsid w:val="002364B5"/>
    <w:rsid w:val="0026515C"/>
    <w:rsid w:val="003710B4"/>
    <w:rsid w:val="003E366D"/>
    <w:rsid w:val="004176D4"/>
    <w:rsid w:val="00420158"/>
    <w:rsid w:val="005329E2"/>
    <w:rsid w:val="00597069"/>
    <w:rsid w:val="00932253"/>
    <w:rsid w:val="00970C6F"/>
    <w:rsid w:val="00991177"/>
    <w:rsid w:val="009B482E"/>
    <w:rsid w:val="00A122E4"/>
    <w:rsid w:val="00A30C1F"/>
    <w:rsid w:val="00A74A8C"/>
    <w:rsid w:val="00A93A62"/>
    <w:rsid w:val="00CE56A6"/>
    <w:rsid w:val="00D30733"/>
    <w:rsid w:val="00D72354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60B1F-7626-495F-8B8C-AE64011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354"/>
    <w:pPr>
      <w:spacing w:after="120" w:line="276" w:lineRule="auto"/>
      <w:ind w:left="720" w:hanging="357"/>
      <w:jc w:val="both"/>
    </w:pPr>
    <w:rPr>
      <w:rFonts w:ascii="Trebuchet MS" w:hAnsi="Trebuchet MS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235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2354"/>
    <w:rPr>
      <w:rFonts w:ascii="Calibri" w:hAnsi="Calibri" w:cs="Consolas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9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69"/>
  </w:style>
  <w:style w:type="paragraph" w:styleId="Stopka">
    <w:name w:val="footer"/>
    <w:basedOn w:val="Normalny"/>
    <w:link w:val="StopkaZnak"/>
    <w:uiPriority w:val="99"/>
    <w:unhideWhenUsed/>
    <w:rsid w:val="0059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14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24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74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86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7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GUGiK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Gruchała Agnieszka</dc:creator>
  <cp:lastModifiedBy>Gruchała Agnieszka</cp:lastModifiedBy>
  <cp:revision>14</cp:revision>
  <dcterms:created xsi:type="dcterms:W3CDTF">2016-06-28T11:00:00Z</dcterms:created>
  <dcterms:modified xsi:type="dcterms:W3CDTF">2016-06-29T07:01:00Z</dcterms:modified>
</cp:coreProperties>
</file>