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B15590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Załącznik</w:t>
      </w:r>
      <w:r w:rsidR="00406C02">
        <w:rPr>
          <w:b/>
          <w:sz w:val="24"/>
          <w:szCs w:val="24"/>
        </w:rPr>
        <w:t xml:space="preserve">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Pr="00431B51" w:rsidRDefault="00E50A70" w:rsidP="00E50A70">
      <w:pPr>
        <w:shd w:val="clear" w:color="auto" w:fill="FFFFFF"/>
        <w:rPr>
          <w:sz w:val="22"/>
          <w:szCs w:val="22"/>
        </w:rPr>
      </w:pPr>
      <w:r w:rsidRPr="00C32EBD">
        <w:rPr>
          <w:sz w:val="22"/>
          <w:szCs w:val="22"/>
        </w:rPr>
        <w:t xml:space="preserve">Dotyczy postępowania </w:t>
      </w:r>
      <w:r w:rsidR="00C32EBD" w:rsidRPr="00C32EBD">
        <w:rPr>
          <w:sz w:val="22"/>
          <w:szCs w:val="22"/>
        </w:rPr>
        <w:t>n</w:t>
      </w:r>
      <w:r w:rsidRPr="00C32EBD">
        <w:rPr>
          <w:sz w:val="22"/>
          <w:szCs w:val="22"/>
        </w:rPr>
        <w:t>r:</w:t>
      </w:r>
      <w:r>
        <w:rPr>
          <w:sz w:val="22"/>
          <w:szCs w:val="22"/>
        </w:rPr>
        <w:t xml:space="preserve"> </w:t>
      </w:r>
      <w:r w:rsidR="006C6ED8">
        <w:rPr>
          <w:sz w:val="22"/>
          <w:szCs w:val="22"/>
        </w:rPr>
        <w:t>GI-TOPO.2611.10</w:t>
      </w:r>
      <w:r w:rsidR="00431B51">
        <w:rPr>
          <w:sz w:val="22"/>
          <w:szCs w:val="22"/>
        </w:rPr>
        <w:t>.2018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431B51" w:rsidRDefault="00431B51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6C6ED8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Recenzja „Wykazu obcojęzycznych form nazw ważniejszych obiektów geograficznych położonych na terytorium Rzeczypospolitej Polskiej” dla języka angielskiego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431B51" w:rsidRPr="0035715D" w:rsidRDefault="00431B51" w:rsidP="002D1AB5">
      <w:pPr>
        <w:spacing w:after="24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50A70" w:rsidRPr="00136757" w:rsidRDefault="00CD334D" w:rsidP="00431B51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24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Przedmiot zamówienia wykonamy, po podpisaniu umowy, w terminie określonym w Zaproszeniu do składania ofert.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Oświadczamy, iż uważamy się za związanych niniejszą ofertą w okresie 30 dni od dnia składania ofert.</w:t>
      </w:r>
    </w:p>
    <w:p w:rsid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431B51" w:rsidRP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after="120" w:line="276" w:lineRule="auto"/>
        <w:ind w:left="284" w:hanging="284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Zamówienie wykonamy sami  /  wykonamy przy pomocy podwykonawców w części *</w:t>
      </w:r>
    </w:p>
    <w:p w:rsidR="00431B51" w:rsidRDefault="00431B51" w:rsidP="00431B51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431B51" w:rsidRPr="00431B51" w:rsidRDefault="00431B51" w:rsidP="00431B51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28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31B51">
        <w:rPr>
          <w:sz w:val="22"/>
          <w:szCs w:val="22"/>
        </w:rPr>
        <w:t>Oświadczam, iż nie jestem powiązany kapitałowo lub osobowo z Zamawiającym.</w:t>
      </w:r>
    </w:p>
    <w:p w:rsidR="00E50A70" w:rsidRPr="00136757" w:rsidRDefault="001B62A4" w:rsidP="00136757">
      <w:pPr>
        <w:spacing w:after="12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Pr="00431B51" w:rsidRDefault="00431B51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="00E50A70" w:rsidRPr="00431B51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="00E50A70" w:rsidRPr="00431B51">
        <w:rPr>
          <w:b/>
          <w:sz w:val="22"/>
          <w:szCs w:val="22"/>
        </w:rPr>
        <w:t>ferty są:</w:t>
      </w:r>
    </w:p>
    <w:p w:rsidR="00FA7589" w:rsidRDefault="00FA7589" w:rsidP="00E1706F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6C6ED8">
        <w:rPr>
          <w:bCs/>
          <w:sz w:val="24"/>
          <w:szCs w:val="24"/>
        </w:rPr>
        <w:t xml:space="preserve"> wykształcenia </w:t>
      </w:r>
      <w:r w:rsidR="00E1706F">
        <w:rPr>
          <w:bCs/>
          <w:sz w:val="24"/>
          <w:szCs w:val="24"/>
        </w:rPr>
        <w:t>z zakresu</w:t>
      </w:r>
      <w:r w:rsidR="006C6ED8">
        <w:rPr>
          <w:bCs/>
          <w:sz w:val="24"/>
          <w:szCs w:val="24"/>
        </w:rPr>
        <w:t xml:space="preserve"> językoznawstwa lub geografii lub kartografii;</w:t>
      </w:r>
    </w:p>
    <w:p w:rsidR="007209FF" w:rsidRPr="006C6ED8" w:rsidRDefault="007209FF" w:rsidP="006C6ED8">
      <w:pPr>
        <w:numPr>
          <w:ilvl w:val="0"/>
          <w:numId w:val="3"/>
        </w:numPr>
        <w:spacing w:after="240" w:line="276" w:lineRule="auto"/>
        <w:ind w:left="721" w:hanging="43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prac z zakresu nazewnictwa geograficznego poza granicami Rzeczypospolitej Polskiej.</w:t>
      </w:r>
    </w:p>
    <w:p w:rsidR="00431B51" w:rsidRPr="008907EC" w:rsidRDefault="00431B51" w:rsidP="00431B51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431B51" w:rsidRPr="008907EC" w:rsidRDefault="00431B51" w:rsidP="00431B51">
      <w:pPr>
        <w:pStyle w:val="Bezodstpw"/>
        <w:jc w:val="both"/>
        <w:rPr>
          <w:sz w:val="22"/>
          <w:szCs w:val="22"/>
        </w:rPr>
      </w:pPr>
    </w:p>
    <w:p w:rsidR="00431B51" w:rsidRPr="008907EC" w:rsidRDefault="00431B51" w:rsidP="00431B51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lastRenderedPageBreak/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431B51" w:rsidRPr="008907EC" w:rsidRDefault="00431B51" w:rsidP="00431B51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431B51" w:rsidRDefault="00431B51" w:rsidP="00431B51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431B51">
      <w:pPr>
        <w:spacing w:line="360" w:lineRule="auto"/>
        <w:rPr>
          <w:sz w:val="24"/>
          <w:szCs w:val="24"/>
        </w:rPr>
      </w:pPr>
    </w:p>
    <w:p w:rsidR="00431B51" w:rsidRDefault="00431B51" w:rsidP="00431B51">
      <w:pPr>
        <w:spacing w:line="360" w:lineRule="auto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136757">
      <w:pPr>
        <w:spacing w:line="360" w:lineRule="auto"/>
        <w:rPr>
          <w:i/>
        </w:rPr>
      </w:pPr>
    </w:p>
    <w:sectPr w:rsidR="00E2393A" w:rsidSect="00431B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36757"/>
    <w:rsid w:val="001B62A4"/>
    <w:rsid w:val="001F3B68"/>
    <w:rsid w:val="00237FBB"/>
    <w:rsid w:val="0025039D"/>
    <w:rsid w:val="0025153E"/>
    <w:rsid w:val="00273FF4"/>
    <w:rsid w:val="002C116F"/>
    <w:rsid w:val="002D1AB5"/>
    <w:rsid w:val="002D6005"/>
    <w:rsid w:val="0035715D"/>
    <w:rsid w:val="00406C02"/>
    <w:rsid w:val="00431B51"/>
    <w:rsid w:val="00464123"/>
    <w:rsid w:val="00471756"/>
    <w:rsid w:val="00495DF1"/>
    <w:rsid w:val="004F2CA5"/>
    <w:rsid w:val="00532E93"/>
    <w:rsid w:val="00585B3E"/>
    <w:rsid w:val="00586A5F"/>
    <w:rsid w:val="006247A9"/>
    <w:rsid w:val="00635FAF"/>
    <w:rsid w:val="006C6ED8"/>
    <w:rsid w:val="007209F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79D5"/>
    <w:rsid w:val="009E6E49"/>
    <w:rsid w:val="00B119AF"/>
    <w:rsid w:val="00B15590"/>
    <w:rsid w:val="00B8641E"/>
    <w:rsid w:val="00C32E37"/>
    <w:rsid w:val="00C32EBD"/>
    <w:rsid w:val="00CA128E"/>
    <w:rsid w:val="00CD334D"/>
    <w:rsid w:val="00DB19A3"/>
    <w:rsid w:val="00DF544F"/>
    <w:rsid w:val="00E1706F"/>
    <w:rsid w:val="00E2393A"/>
    <w:rsid w:val="00E50A70"/>
    <w:rsid w:val="00E83CAC"/>
    <w:rsid w:val="00FA7589"/>
    <w:rsid w:val="00FC29CC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43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2018-11-21T10:34:00Z</dcterms:created>
  <dcterms:modified xsi:type="dcterms:W3CDTF">2018-11-21T10:39:00Z</dcterms:modified>
</cp:coreProperties>
</file>