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5" w:rsidRPr="00721485" w:rsidRDefault="002209FF" w:rsidP="0072148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3C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8122D">
        <w:rPr>
          <w:rFonts w:ascii="Times New Roman" w:hAnsi="Times New Roman" w:cs="Times New Roman"/>
          <w:i/>
          <w:sz w:val="24"/>
          <w:szCs w:val="24"/>
        </w:rPr>
        <w:t>2</w:t>
      </w:r>
    </w:p>
    <w:p w:rsidR="002209FF" w:rsidRPr="000D73CB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3CB">
        <w:rPr>
          <w:rFonts w:ascii="Times New Roman" w:hAnsi="Times New Roman" w:cs="Times New Roman"/>
          <w:i/>
          <w:sz w:val="24"/>
          <w:szCs w:val="24"/>
        </w:rPr>
        <w:t>S</w:t>
      </w:r>
      <w:r w:rsidR="002209FF" w:rsidRPr="000D73CB">
        <w:rPr>
          <w:rFonts w:ascii="Times New Roman" w:hAnsi="Times New Roman" w:cs="Times New Roman"/>
          <w:i/>
          <w:sz w:val="24"/>
          <w:szCs w:val="24"/>
        </w:rPr>
        <w:t>zczegó</w:t>
      </w:r>
      <w:r w:rsidR="009142FC">
        <w:rPr>
          <w:rFonts w:ascii="Times New Roman" w:hAnsi="Times New Roman" w:cs="Times New Roman"/>
          <w:i/>
          <w:sz w:val="24"/>
          <w:szCs w:val="24"/>
        </w:rPr>
        <w:t xml:space="preserve">łowy opis przedmiotu zamówienia Część </w:t>
      </w:r>
      <w:r w:rsidR="0008122D">
        <w:rPr>
          <w:rFonts w:ascii="Times New Roman" w:hAnsi="Times New Roman" w:cs="Times New Roman"/>
          <w:i/>
          <w:sz w:val="24"/>
          <w:szCs w:val="24"/>
        </w:rPr>
        <w:t>2</w:t>
      </w:r>
    </w:p>
    <w:p w:rsidR="009142FC" w:rsidRDefault="009142FC" w:rsidP="009142FC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9D27C0" w:rsidRPr="00454512" w:rsidRDefault="00106218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rFonts w:ascii="Times New Roman" w:hAnsi="Times New Roman" w:cs="Times New Roman"/>
          <w:b/>
          <w:sz w:val="24"/>
          <w:szCs w:val="24"/>
        </w:rPr>
      </w:pPr>
      <w:r w:rsidRPr="00454512">
        <w:rPr>
          <w:rFonts w:ascii="Times New Roman" w:hAnsi="Times New Roman" w:cs="Times New Roman"/>
          <w:b/>
          <w:sz w:val="24"/>
          <w:szCs w:val="24"/>
        </w:rPr>
        <w:t xml:space="preserve">Materiały eksploatacyjne do plotera HP Z6200 </w:t>
      </w:r>
      <w:r w:rsidR="00454512" w:rsidRPr="00454512">
        <w:rPr>
          <w:rFonts w:ascii="Times New Roman" w:hAnsi="Times New Roman" w:cs="Times New Roman"/>
          <w:b/>
          <w:sz w:val="24"/>
          <w:szCs w:val="24"/>
          <w:lang w:eastAsia="en-US"/>
        </w:rPr>
        <w:t>60in Photo</w:t>
      </w:r>
      <w:r w:rsidR="00454512" w:rsidRPr="00454512">
        <w:rPr>
          <w:rFonts w:ascii="Times New Roman" w:hAnsi="Times New Roman" w:cs="Times New Roman"/>
          <w:lang w:eastAsia="en-US"/>
        </w:rPr>
        <w:t xml:space="preserve"> </w:t>
      </w:r>
      <w:r w:rsidRPr="00454512">
        <w:rPr>
          <w:rFonts w:ascii="Times New Roman" w:hAnsi="Times New Roman" w:cs="Times New Roman"/>
          <w:b/>
          <w:sz w:val="24"/>
          <w:szCs w:val="24"/>
        </w:rPr>
        <w:t xml:space="preserve">– 1 </w:t>
      </w:r>
      <w:r w:rsidR="00F14044" w:rsidRPr="00454512">
        <w:rPr>
          <w:rFonts w:ascii="Times New Roman" w:hAnsi="Times New Roman" w:cs="Times New Roman"/>
          <w:b/>
          <w:sz w:val="24"/>
          <w:szCs w:val="24"/>
        </w:rPr>
        <w:t>komplet</w:t>
      </w:r>
      <w:r w:rsidR="006E1647" w:rsidRPr="00454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2D" w:rsidRPr="00454512">
        <w:rPr>
          <w:rFonts w:ascii="Times New Roman" w:hAnsi="Times New Roman" w:cs="Times New Roman"/>
          <w:b/>
          <w:sz w:val="24"/>
          <w:szCs w:val="24"/>
        </w:rPr>
        <w:t xml:space="preserve">tuszy </w:t>
      </w:r>
      <w:r w:rsidR="006E1647" w:rsidRPr="00454512">
        <w:rPr>
          <w:rFonts w:ascii="Times New Roman" w:hAnsi="Times New Roman" w:cs="Times New Roman"/>
          <w:b/>
          <w:sz w:val="24"/>
          <w:szCs w:val="24"/>
        </w:rPr>
        <w:t xml:space="preserve">(8 szt.) wraz z </w:t>
      </w:r>
      <w:r w:rsidR="0008122D" w:rsidRPr="00454512">
        <w:rPr>
          <w:rFonts w:ascii="Times New Roman" w:hAnsi="Times New Roman" w:cs="Times New Roman"/>
          <w:b/>
          <w:sz w:val="24"/>
          <w:szCs w:val="24"/>
        </w:rPr>
        <w:t xml:space="preserve">1 kompletem </w:t>
      </w:r>
      <w:r w:rsidR="006E1647" w:rsidRPr="00454512">
        <w:rPr>
          <w:rFonts w:ascii="Times New Roman" w:hAnsi="Times New Roman" w:cs="Times New Roman"/>
          <w:b/>
          <w:sz w:val="24"/>
          <w:szCs w:val="24"/>
        </w:rPr>
        <w:t>głowic (4 szt</w:t>
      </w:r>
      <w:r w:rsidR="0073645D" w:rsidRPr="00454512">
        <w:rPr>
          <w:rFonts w:ascii="Times New Roman" w:hAnsi="Times New Roman" w:cs="Times New Roman"/>
          <w:b/>
          <w:sz w:val="24"/>
          <w:szCs w:val="24"/>
        </w:rPr>
        <w:t>.</w:t>
      </w:r>
      <w:r w:rsidR="006E1647" w:rsidRPr="00454512">
        <w:rPr>
          <w:rFonts w:ascii="Times New Roman" w:hAnsi="Times New Roman" w:cs="Times New Roman"/>
          <w:b/>
          <w:sz w:val="24"/>
          <w:szCs w:val="24"/>
        </w:rPr>
        <w:t>)</w:t>
      </w:r>
      <w:r w:rsidR="00F14044" w:rsidRPr="00454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2242"/>
        <w:gridCol w:w="5950"/>
      </w:tblGrid>
      <w:tr w:rsidR="000D73CB" w:rsidRPr="00454512" w:rsidTr="00373DF8">
        <w:trPr>
          <w:trHeight w:hRule="exact" w:val="397"/>
          <w:tblHeader/>
        </w:trPr>
        <w:tc>
          <w:tcPr>
            <w:tcW w:w="48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454512" w:rsidRDefault="00C92D6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54512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23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454512" w:rsidRDefault="00C92D6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454512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8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454512" w:rsidRDefault="00C92D6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454512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8122D" w:rsidRPr="00454512" w:rsidTr="00373DF8">
        <w:tc>
          <w:tcPr>
            <w:tcW w:w="480" w:type="pct"/>
          </w:tcPr>
          <w:p w:rsidR="0008122D" w:rsidRPr="00454512" w:rsidRDefault="0008122D" w:rsidP="0008122D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237" w:type="pct"/>
          </w:tcPr>
          <w:p w:rsidR="0008122D" w:rsidRPr="00454512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54512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283" w:type="pct"/>
          </w:tcPr>
          <w:p w:rsidR="0008122D" w:rsidRPr="00454512" w:rsidRDefault="0008122D" w:rsidP="00705555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Oryginalny komplet tuszy (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A1636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szt</w:t>
            </w:r>
            <w:r w:rsidRPr="00454512">
              <w:rPr>
                <w:rFonts w:ascii="Times New Roman" w:hAnsi="Times New Roman" w:cs="Times New Roman"/>
                <w:lang w:eastAsia="en-US"/>
              </w:rPr>
              <w:t>.) wraz z kompletem głowic (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4 szt</w:t>
            </w:r>
            <w:r w:rsidRPr="00454512">
              <w:rPr>
                <w:rFonts w:ascii="Times New Roman" w:hAnsi="Times New Roman" w:cs="Times New Roman"/>
                <w:lang w:eastAsia="en-US"/>
              </w:rPr>
              <w:t>.) do plotera HP Designjet Z6200 60in Photo</w:t>
            </w:r>
            <w:r w:rsidR="000C212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212E" w:rsidRPr="00306F0B">
              <w:rPr>
                <w:rFonts w:ascii="Times New Roman" w:hAnsi="Times New Roman" w:cs="Times New Roman"/>
              </w:rPr>
              <w:t xml:space="preserve">lub </w:t>
            </w:r>
            <w:r w:rsidR="00705555">
              <w:rPr>
                <w:rFonts w:ascii="Times New Roman" w:hAnsi="Times New Roman" w:cs="Times New Roman"/>
              </w:rPr>
              <w:t>jego</w:t>
            </w:r>
            <w:r w:rsidR="000C212E" w:rsidRPr="00306F0B">
              <w:rPr>
                <w:rFonts w:ascii="Times New Roman" w:hAnsi="Times New Roman" w:cs="Times New Roman"/>
              </w:rPr>
              <w:t xml:space="preserve"> równoważn</w:t>
            </w:r>
            <w:r w:rsidR="00705555">
              <w:rPr>
                <w:rFonts w:ascii="Times New Roman" w:hAnsi="Times New Roman" w:cs="Times New Roman"/>
              </w:rPr>
              <w:t>y</w:t>
            </w:r>
            <w:r w:rsidR="000C212E" w:rsidRPr="00306F0B">
              <w:rPr>
                <w:rFonts w:ascii="Times New Roman" w:hAnsi="Times New Roman" w:cs="Times New Roman"/>
              </w:rPr>
              <w:t xml:space="preserve"> odpowiednik</w:t>
            </w:r>
            <w:r w:rsidR="000C212E">
              <w:rPr>
                <w:rFonts w:ascii="Times New Roman" w:hAnsi="Times New Roman" w:cs="Times New Roman"/>
              </w:rPr>
              <w:t>.</w:t>
            </w:r>
            <w:r w:rsidRPr="004545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8122D" w:rsidRPr="00454512" w:rsidTr="00373DF8">
        <w:tc>
          <w:tcPr>
            <w:tcW w:w="480" w:type="pct"/>
          </w:tcPr>
          <w:p w:rsidR="0008122D" w:rsidRPr="00454512" w:rsidRDefault="0008122D" w:rsidP="0008122D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237" w:type="pct"/>
          </w:tcPr>
          <w:p w:rsidR="0008122D" w:rsidRPr="00454512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54512">
              <w:rPr>
                <w:rFonts w:ascii="Times New Roman" w:hAnsi="Times New Roman"/>
                <w:i w:val="0"/>
                <w:szCs w:val="22"/>
              </w:rPr>
              <w:t>Liczba</w:t>
            </w:r>
          </w:p>
        </w:tc>
        <w:tc>
          <w:tcPr>
            <w:tcW w:w="3283" w:type="pct"/>
          </w:tcPr>
          <w:p w:rsidR="0008122D" w:rsidRPr="00454512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1 kpl – 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4545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szt</w:t>
            </w:r>
            <w:r w:rsidRPr="00454512">
              <w:rPr>
                <w:rFonts w:ascii="Times New Roman" w:hAnsi="Times New Roman" w:cs="Times New Roman"/>
                <w:lang w:eastAsia="en-US"/>
              </w:rPr>
              <w:t>. tuszy</w:t>
            </w:r>
          </w:p>
          <w:p w:rsidR="0008122D" w:rsidRPr="00454512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1 kpl – 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4545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szt</w:t>
            </w:r>
            <w:r w:rsidRPr="00454512">
              <w:rPr>
                <w:rFonts w:ascii="Times New Roman" w:hAnsi="Times New Roman" w:cs="Times New Roman"/>
                <w:lang w:eastAsia="en-US"/>
              </w:rPr>
              <w:t>. głowic</w:t>
            </w:r>
          </w:p>
        </w:tc>
      </w:tr>
      <w:tr w:rsidR="0008122D" w:rsidRPr="00454512" w:rsidTr="00373DF8">
        <w:trPr>
          <w:trHeight w:val="3908"/>
        </w:trPr>
        <w:tc>
          <w:tcPr>
            <w:tcW w:w="480" w:type="pct"/>
          </w:tcPr>
          <w:p w:rsidR="0008122D" w:rsidRPr="00454512" w:rsidRDefault="0008122D" w:rsidP="0008122D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237" w:type="pct"/>
          </w:tcPr>
          <w:p w:rsidR="0008122D" w:rsidRPr="00454512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54512">
              <w:rPr>
                <w:rFonts w:ascii="Times New Roman" w:hAnsi="Times New Roman"/>
                <w:i w:val="0"/>
                <w:szCs w:val="22"/>
              </w:rPr>
              <w:t>Tusze/głowice</w:t>
            </w:r>
          </w:p>
        </w:tc>
        <w:tc>
          <w:tcPr>
            <w:tcW w:w="3283" w:type="pct"/>
          </w:tcPr>
          <w:p w:rsidR="0008122D" w:rsidRPr="000B4BF9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0B4BF9">
              <w:rPr>
                <w:rFonts w:ascii="Times New Roman" w:hAnsi="Times New Roman" w:cs="Times New Roman"/>
                <w:lang w:eastAsia="en-US"/>
              </w:rPr>
              <w:t>TUSZE</w:t>
            </w:r>
            <w:r w:rsidR="00373DF8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Matte Black HP DesignJet 771C  B6Y07A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Chromatic Red HP DesignJet 771C  B6Y08A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Magenta HP DesignJet 771C  B6Y09A</w:t>
            </w:r>
            <w:r w:rsidR="000C212E" w:rsidRPr="00306F0B">
              <w:rPr>
                <w:rFonts w:ascii="Times New Roman" w:hAnsi="Times New Roman" w:cs="Times New Roman"/>
              </w:rPr>
              <w:t xml:space="preserve"> 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Yellow HP DesignJet 771C  B6Y10A</w:t>
            </w:r>
            <w:r w:rsidR="000C212E" w:rsidRPr="00306F0B">
              <w:rPr>
                <w:rFonts w:ascii="Times New Roman" w:hAnsi="Times New Roman" w:cs="Times New Roman"/>
              </w:rPr>
              <w:t xml:space="preserve"> 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Light Magenta HP DesignJet 771C  B6Y11A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Light Cyan HP DesignJet 771C  B6Y12A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Photo Black HP DesignJet 771C  B6Y13A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Light Grey HP DesignJet 771C  B6Y14A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GŁOWICE</w:t>
            </w:r>
            <w:r w:rsidR="00373DF8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Matte Black</w:t>
            </w:r>
            <w:r w:rsidR="00454512">
              <w:rPr>
                <w:rFonts w:ascii="Times New Roman" w:hAnsi="Times New Roman" w:cs="Times New Roman"/>
                <w:lang w:eastAsia="en-US"/>
              </w:rPr>
              <w:t xml:space="preserve">/Chromatic Red HP Designjet 771 </w:t>
            </w:r>
            <w:r w:rsidRPr="00454512">
              <w:rPr>
                <w:rFonts w:ascii="Times New Roman" w:hAnsi="Times New Roman" w:cs="Times New Roman"/>
                <w:lang w:eastAsia="en-US"/>
              </w:rPr>
              <w:t xml:space="preserve">CE017A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Magenta/Yellow HP DesignJet 771 CE018A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Light Magenta/Light Cyan HP DesignJet 771 CE019A</w:t>
            </w:r>
            <w:r w:rsidR="000C212E" w:rsidRPr="00306F0B">
              <w:rPr>
                <w:rFonts w:ascii="Times New Roman" w:hAnsi="Times New Roman" w:cs="Times New Roman"/>
              </w:rPr>
              <w:t xml:space="preserve"> lub jego równoważny odpowiednik</w:t>
            </w:r>
          </w:p>
          <w:p w:rsidR="0008122D" w:rsidRPr="00454512" w:rsidRDefault="0008122D" w:rsidP="00373DF8">
            <w:pPr>
              <w:spacing w:after="0" w:line="400" w:lineRule="exact"/>
              <w:ind w:left="74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Photo Black/Light Gray HP DesignJet 771 CE020A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</w:p>
        </w:tc>
      </w:tr>
      <w:tr w:rsidR="0008122D" w:rsidRPr="00454512" w:rsidTr="00373DF8">
        <w:tc>
          <w:tcPr>
            <w:tcW w:w="480" w:type="pct"/>
          </w:tcPr>
          <w:p w:rsidR="0008122D" w:rsidRPr="00454512" w:rsidRDefault="0008122D" w:rsidP="0008122D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237" w:type="pct"/>
          </w:tcPr>
          <w:p w:rsidR="0008122D" w:rsidRPr="00454512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54512"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3283" w:type="pct"/>
          </w:tcPr>
          <w:p w:rsidR="0008122D" w:rsidRPr="00454512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775 ml</w:t>
            </w:r>
          </w:p>
        </w:tc>
      </w:tr>
      <w:tr w:rsidR="0008122D" w:rsidRPr="00454512" w:rsidTr="00373DF8">
        <w:tc>
          <w:tcPr>
            <w:tcW w:w="480" w:type="pct"/>
          </w:tcPr>
          <w:p w:rsidR="0008122D" w:rsidRPr="00454512" w:rsidRDefault="0008122D" w:rsidP="0008122D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237" w:type="pct"/>
          </w:tcPr>
          <w:p w:rsidR="0008122D" w:rsidRPr="00454512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54512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3283" w:type="pct"/>
          </w:tcPr>
          <w:p w:rsidR="0008122D" w:rsidRPr="00454512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 xml:space="preserve">Oferowany tusz i głowice muszą być fabrycznie nowe i fabrycznie zapakowane. </w:t>
            </w:r>
          </w:p>
          <w:p w:rsidR="0008122D" w:rsidRPr="00454512" w:rsidRDefault="0008122D" w:rsidP="0008122D">
            <w:pPr>
              <w:spacing w:after="0" w:line="240" w:lineRule="auto"/>
              <w:ind w:left="72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Termin przydatności  minimum 12 miesięcy od daty dostarczenia Zamawiającemu.</w:t>
            </w:r>
          </w:p>
        </w:tc>
      </w:tr>
    </w:tbl>
    <w:p w:rsidR="000C212E" w:rsidRPr="00252370" w:rsidRDefault="000C212E" w:rsidP="000C212E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70">
        <w:rPr>
          <w:rFonts w:ascii="Times New Roman" w:hAnsi="Times New Roman" w:cs="Times New Roman"/>
          <w:sz w:val="24"/>
          <w:szCs w:val="24"/>
        </w:rPr>
        <w:lastRenderedPageBreak/>
        <w:t xml:space="preserve">W przypadku zaoferowania przez Wykonawcę równoważnego odpowiednika Wykonawca zapewni, iż odpowiednik współpracować będzie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2370">
        <w:rPr>
          <w:rFonts w:ascii="Times New Roman" w:hAnsi="Times New Roman" w:cs="Times New Roman"/>
          <w:sz w:val="24"/>
          <w:szCs w:val="24"/>
        </w:rPr>
        <w:t xml:space="preserve"> posiadanym przez Zamawiającego ploterem. W przypadku gdy zaoferowany odpowiednik nie będzie współpracował z posiadanym przez Zamawiającego ploterem</w:t>
      </w:r>
      <w:r w:rsidR="002B625F">
        <w:rPr>
          <w:rFonts w:ascii="Times New Roman" w:hAnsi="Times New Roman" w:cs="Times New Roman"/>
          <w:sz w:val="24"/>
          <w:szCs w:val="24"/>
        </w:rPr>
        <w:t>,</w:t>
      </w:r>
      <w:r w:rsidRPr="00252370">
        <w:rPr>
          <w:rFonts w:ascii="Times New Roman" w:hAnsi="Times New Roman" w:cs="Times New Roman"/>
          <w:sz w:val="24"/>
          <w:szCs w:val="24"/>
        </w:rPr>
        <w:t xml:space="preserve"> Wykonawca zobligowany jest dostarczyć do Zamawiającego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53">
        <w:rPr>
          <w:rFonts w:ascii="Times New Roman" w:hAnsi="Times New Roman" w:cs="Times New Roman"/>
          <w:sz w:val="24"/>
          <w:szCs w:val="24"/>
        </w:rPr>
        <w:t>kompatybilny</w:t>
      </w:r>
      <w:r>
        <w:rPr>
          <w:rFonts w:ascii="Times New Roman" w:hAnsi="Times New Roman" w:cs="Times New Roman"/>
          <w:sz w:val="24"/>
          <w:szCs w:val="24"/>
        </w:rPr>
        <w:t xml:space="preserve"> w cenie zaoferowanej w złożonej ofercie</w:t>
      </w:r>
      <w:r w:rsidRPr="00252370">
        <w:rPr>
          <w:rFonts w:ascii="Times New Roman" w:hAnsi="Times New Roman" w:cs="Times New Roman"/>
          <w:sz w:val="24"/>
          <w:szCs w:val="24"/>
        </w:rPr>
        <w:t>.</w:t>
      </w:r>
    </w:p>
    <w:p w:rsidR="00C92D60" w:rsidRPr="00454512" w:rsidRDefault="00C92D60" w:rsidP="00C8319D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3E277D" w:rsidRPr="00454512" w:rsidRDefault="003E277D" w:rsidP="0008122D">
      <w:pPr>
        <w:numPr>
          <w:ilvl w:val="0"/>
          <w:numId w:val="22"/>
        </w:numPr>
        <w:suppressAutoHyphens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12">
        <w:rPr>
          <w:rFonts w:ascii="Times New Roman" w:hAnsi="Times New Roman" w:cs="Times New Roman"/>
          <w:b/>
          <w:sz w:val="24"/>
          <w:szCs w:val="24"/>
        </w:rPr>
        <w:t xml:space="preserve">Materiały eksploatacyjne do </w:t>
      </w:r>
      <w:r w:rsidR="0008122D" w:rsidRPr="00454512">
        <w:rPr>
          <w:rFonts w:ascii="Times New Roman" w:hAnsi="Times New Roman" w:cs="Times New Roman"/>
          <w:b/>
          <w:sz w:val="24"/>
          <w:szCs w:val="24"/>
        </w:rPr>
        <w:t>plotera Epson Stylus Pro 7890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103"/>
      </w:tblGrid>
      <w:tr w:rsidR="000D73CB" w:rsidRPr="000D73CB" w:rsidTr="006A4E44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</w:tcPr>
          <w:p w:rsidR="0008122D" w:rsidRPr="0008122D" w:rsidRDefault="0008122D" w:rsidP="000C212E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Oryginalne wkłady atramentowe do plotera Epson Stylus Pro 7890 </w:t>
            </w:r>
            <w:r>
              <w:rPr>
                <w:rFonts w:ascii="Times New Roman" w:hAnsi="Times New Roman"/>
                <w:lang w:val="es-ES"/>
              </w:rPr>
              <w:t>(</w:t>
            </w:r>
            <w:r w:rsidRPr="00A16368">
              <w:rPr>
                <w:rFonts w:ascii="Times New Roman" w:hAnsi="Times New Roman"/>
                <w:b/>
                <w:lang w:val="es-ES"/>
              </w:rPr>
              <w:t>26 szt</w:t>
            </w:r>
            <w:r>
              <w:rPr>
                <w:rFonts w:ascii="Times New Roman" w:hAnsi="Times New Roman"/>
                <w:lang w:val="es-ES"/>
              </w:rPr>
              <w:t xml:space="preserve">.) </w:t>
            </w:r>
            <w:r w:rsidRPr="0008122D">
              <w:rPr>
                <w:rFonts w:ascii="Times New Roman" w:hAnsi="Times New Roman"/>
                <w:lang w:val="es-ES"/>
              </w:rPr>
              <w:t xml:space="preserve">oraz </w:t>
            </w:r>
            <w:r w:rsidRPr="00A16368">
              <w:rPr>
                <w:rFonts w:ascii="Times New Roman" w:hAnsi="Times New Roman"/>
                <w:b/>
                <w:lang w:val="es-ES"/>
              </w:rPr>
              <w:t>2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="000C212E">
              <w:rPr>
                <w:rFonts w:ascii="Times New Roman" w:hAnsi="Times New Roman"/>
                <w:lang w:val="es-ES"/>
              </w:rPr>
              <w:t xml:space="preserve">pojemniki na zużyty tusz </w:t>
            </w:r>
            <w:r w:rsidR="000C212E">
              <w:rPr>
                <w:rFonts w:ascii="Times New Roman" w:hAnsi="Times New Roman" w:cs="Times New Roman"/>
              </w:rPr>
              <w:t>lub ich</w:t>
            </w:r>
            <w:r w:rsidR="000C212E" w:rsidRPr="00306F0B">
              <w:rPr>
                <w:rFonts w:ascii="Times New Roman" w:hAnsi="Times New Roman" w:cs="Times New Roman"/>
              </w:rPr>
              <w:t xml:space="preserve"> równoważn</w:t>
            </w:r>
            <w:r w:rsidR="000C212E">
              <w:rPr>
                <w:rFonts w:ascii="Times New Roman" w:hAnsi="Times New Roman" w:cs="Times New Roman"/>
              </w:rPr>
              <w:t>e</w:t>
            </w:r>
            <w:r w:rsidR="000C212E" w:rsidRPr="00306F0B">
              <w:rPr>
                <w:rFonts w:ascii="Times New Roman" w:hAnsi="Times New Roman" w:cs="Times New Roman"/>
              </w:rPr>
              <w:t xml:space="preserve"> odpowiednik</w:t>
            </w:r>
            <w:r w:rsidR="000C212E">
              <w:rPr>
                <w:rFonts w:ascii="Times New Roman" w:hAnsi="Times New Roman" w:cs="Times New Roman"/>
              </w:rPr>
              <w:t>i.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814" w:type="pct"/>
          </w:tcPr>
          <w:p w:rsidR="0008122D" w:rsidRPr="0008122D" w:rsidRDefault="0008122D" w:rsidP="0008122D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700 ml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Wkłady atramentowe</w:t>
            </w:r>
          </w:p>
        </w:tc>
        <w:tc>
          <w:tcPr>
            <w:tcW w:w="2814" w:type="pct"/>
          </w:tcPr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Photo Black T6361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C13T636100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2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Cyan T6362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C13T636200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3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Vivid Magenta T6363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C13T636300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2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Yellow T6364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C13T636400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3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Cyan T6365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C13T636500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4 szt.</w:t>
            </w:r>
          </w:p>
          <w:p w:rsidR="00373DF8" w:rsidRDefault="00373DF8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</w:p>
          <w:p w:rsidR="0008122D" w:rsidRPr="0008122D" w:rsidRDefault="0008122D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Vivid Light Magenta T6366 UltraChrome HDR 700 ml Kod: C13T636600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3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Light Black T6367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C13T636700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3 szt.</w:t>
            </w:r>
          </w:p>
          <w:p w:rsidR="00373DF8" w:rsidRDefault="00373DF8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Matte Black T6368 UltraChrome HDR 700 ml </w:t>
            </w:r>
          </w:p>
          <w:p w:rsidR="0008122D" w:rsidRPr="0008122D" w:rsidRDefault="0008122D" w:rsidP="00373DF8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Kod: C13T636800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 w:rsidRPr="0008122D">
              <w:rPr>
                <w:rFonts w:ascii="Times New Roman" w:hAnsi="Times New Roman"/>
                <w:lang w:val="es-ES"/>
              </w:rPr>
              <w:t xml:space="preserve"> </w:t>
            </w:r>
            <w:r w:rsidRPr="0008122D"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2 szt.</w:t>
            </w:r>
          </w:p>
          <w:p w:rsidR="00373DF8" w:rsidRDefault="00373DF8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</w:p>
          <w:p w:rsidR="0008122D" w:rsidRPr="0008122D" w:rsidRDefault="0008122D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Light Light Black T6369 UltraChrome HDR 700 ml </w:t>
            </w:r>
          </w:p>
          <w:p w:rsidR="0008122D" w:rsidRPr="0008122D" w:rsidRDefault="0008122D" w:rsidP="00373DF8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Kod: C13T636900 </w:t>
            </w:r>
            <w:r w:rsidR="000C212E" w:rsidRPr="000C212E">
              <w:rPr>
                <w:rFonts w:ascii="Times New Roman" w:hAnsi="Times New Roman"/>
                <w:i w:val="0"/>
              </w:rPr>
              <w:t>lub jego równoważny odpowiednik</w:t>
            </w:r>
            <w:r w:rsidR="000C212E"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 </w:t>
            </w:r>
            <w:r w:rsidRPr="0008122D"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  <w:t xml:space="preserve">- </w:t>
            </w:r>
            <w:r w:rsidRPr="0008122D">
              <w:rPr>
                <w:rFonts w:ascii="Times New Roman" w:eastAsiaTheme="minorEastAsia" w:hAnsi="Times New Roman" w:cstheme="minorBidi"/>
                <w:b/>
                <w:i w:val="0"/>
                <w:snapToGrid/>
                <w:szCs w:val="22"/>
                <w:lang w:val="es-ES"/>
              </w:rPr>
              <w:t>4 szt.</w:t>
            </w:r>
          </w:p>
        </w:tc>
      </w:tr>
      <w:tr w:rsidR="0008122D" w:rsidRPr="000D73CB" w:rsidTr="006A4E44"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Pojemniki na zużyty tusz</w:t>
            </w:r>
          </w:p>
        </w:tc>
        <w:tc>
          <w:tcPr>
            <w:tcW w:w="2814" w:type="pct"/>
          </w:tcPr>
          <w:p w:rsidR="0008122D" w:rsidRPr="0008122D" w:rsidRDefault="0008122D" w:rsidP="0008122D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 xml:space="preserve">EPSON C12C890191 </w:t>
            </w:r>
            <w:r>
              <w:rPr>
                <w:rFonts w:ascii="Times New Roman" w:hAnsi="Times New Roman"/>
                <w:lang w:val="es-ES"/>
              </w:rPr>
              <w:t xml:space="preserve">C890191 0230 </w:t>
            </w:r>
            <w:r w:rsidR="000C212E" w:rsidRPr="00306F0B">
              <w:rPr>
                <w:rFonts w:ascii="Times New Roman" w:hAnsi="Times New Roman" w:cs="Times New Roman"/>
              </w:rPr>
              <w:t>lub jego równoważny odpowiednik</w:t>
            </w:r>
            <w:r w:rsidR="000C212E"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lang w:val="es-ES"/>
              </w:rPr>
              <w:t xml:space="preserve">- </w:t>
            </w:r>
            <w:r w:rsidRPr="0008122D">
              <w:rPr>
                <w:rFonts w:ascii="Times New Roman" w:hAnsi="Times New Roman"/>
                <w:b/>
                <w:lang w:val="es-ES"/>
              </w:rPr>
              <w:t>2 szt.</w:t>
            </w:r>
          </w:p>
        </w:tc>
      </w:tr>
      <w:tr w:rsidR="0008122D" w:rsidRPr="000D73CB" w:rsidTr="00373DF8">
        <w:trPr>
          <w:trHeight w:val="1119"/>
        </w:trPr>
        <w:tc>
          <w:tcPr>
            <w:tcW w:w="481" w:type="pct"/>
          </w:tcPr>
          <w:p w:rsidR="0008122D" w:rsidRPr="000D73CB" w:rsidRDefault="0008122D" w:rsidP="0008122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</w:tcPr>
          <w:p w:rsidR="0008122D" w:rsidRPr="000D73CB" w:rsidRDefault="0008122D" w:rsidP="0008122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</w:tcPr>
          <w:p w:rsidR="0008122D" w:rsidRPr="0008122D" w:rsidRDefault="0008122D" w:rsidP="00705555">
            <w:pPr>
              <w:rPr>
                <w:rFonts w:ascii="Times New Roman" w:hAnsi="Times New Roman"/>
                <w:lang w:val="es-ES"/>
              </w:rPr>
            </w:pPr>
            <w:r w:rsidRPr="0008122D">
              <w:rPr>
                <w:rFonts w:ascii="Times New Roman" w:hAnsi="Times New Roman"/>
                <w:lang w:val="es-ES"/>
              </w:rPr>
              <w:t>Oferowany tusz i pojemniki na zużyty tusz muszą być fabrycznie nowe i fabrycznie zapakowane. Termin przydatności  minimum 12 miesięcy od daty dostarczenia Zamawiającemu.</w:t>
            </w:r>
          </w:p>
        </w:tc>
      </w:tr>
    </w:tbl>
    <w:p w:rsidR="000C212E" w:rsidRPr="00252370" w:rsidRDefault="000C212E" w:rsidP="000C212E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70">
        <w:rPr>
          <w:rFonts w:ascii="Times New Roman" w:hAnsi="Times New Roman" w:cs="Times New Roman"/>
          <w:sz w:val="24"/>
          <w:szCs w:val="24"/>
        </w:rPr>
        <w:lastRenderedPageBreak/>
        <w:t xml:space="preserve">W przypadku zaoferowania przez Wykonawcę równoważnego odpowiednika Wykonawca zapewni, iż odpowiednik współpracować będzie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2370">
        <w:rPr>
          <w:rFonts w:ascii="Times New Roman" w:hAnsi="Times New Roman" w:cs="Times New Roman"/>
          <w:sz w:val="24"/>
          <w:szCs w:val="24"/>
        </w:rPr>
        <w:t xml:space="preserve"> posiadanym przez Zamawiającego ploterem. W przypadku gdy zaoferowany odpowiednik nie będzie współpracował z posiadanym przez Zamawiającego ploterem</w:t>
      </w:r>
      <w:r w:rsidR="002B625F">
        <w:rPr>
          <w:rFonts w:ascii="Times New Roman" w:hAnsi="Times New Roman" w:cs="Times New Roman"/>
          <w:sz w:val="24"/>
          <w:szCs w:val="24"/>
        </w:rPr>
        <w:t>,</w:t>
      </w:r>
      <w:r w:rsidRPr="00252370">
        <w:rPr>
          <w:rFonts w:ascii="Times New Roman" w:hAnsi="Times New Roman" w:cs="Times New Roman"/>
          <w:sz w:val="24"/>
          <w:szCs w:val="24"/>
        </w:rPr>
        <w:t xml:space="preserve"> Wykonawca zobligowany jest dostarczyć do Zamawiającego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53">
        <w:rPr>
          <w:rFonts w:ascii="Times New Roman" w:hAnsi="Times New Roman" w:cs="Times New Roman"/>
          <w:sz w:val="24"/>
          <w:szCs w:val="24"/>
        </w:rPr>
        <w:t>kompatybilny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cenie zaoferowanej w złożonej ofercie</w:t>
      </w:r>
      <w:r w:rsidRPr="00252370">
        <w:rPr>
          <w:rFonts w:ascii="Times New Roman" w:hAnsi="Times New Roman" w:cs="Times New Roman"/>
          <w:sz w:val="24"/>
          <w:szCs w:val="24"/>
        </w:rPr>
        <w:t>.</w:t>
      </w:r>
    </w:p>
    <w:p w:rsidR="003E277D" w:rsidRPr="000D73CB" w:rsidRDefault="003E277D" w:rsidP="003E277D">
      <w:pPr>
        <w:suppressAutoHyphens/>
        <w:spacing w:after="120" w:line="240" w:lineRule="auto"/>
        <w:rPr>
          <w:b/>
          <w:sz w:val="24"/>
          <w:szCs w:val="24"/>
        </w:rPr>
      </w:pPr>
    </w:p>
    <w:p w:rsidR="0057241F" w:rsidRPr="000D73CB" w:rsidRDefault="0057241F"/>
    <w:sectPr w:rsidR="0057241F" w:rsidRPr="000D73CB" w:rsidSect="000D27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A7" w:rsidRDefault="003F7DA7" w:rsidP="0046626F">
      <w:pPr>
        <w:spacing w:after="0" w:line="240" w:lineRule="auto"/>
      </w:pPr>
      <w:r>
        <w:separator/>
      </w:r>
    </w:p>
  </w:endnote>
  <w:endnote w:type="continuationSeparator" w:id="0">
    <w:p w:rsidR="003F7DA7" w:rsidRDefault="003F7DA7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A7" w:rsidRDefault="003F7DA7" w:rsidP="0046626F">
      <w:pPr>
        <w:spacing w:after="0" w:line="240" w:lineRule="auto"/>
      </w:pPr>
      <w:r>
        <w:separator/>
      </w:r>
    </w:p>
  </w:footnote>
  <w:footnote w:type="continuationSeparator" w:id="0">
    <w:p w:rsidR="003F7DA7" w:rsidRDefault="003F7DA7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7B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1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9"/>
  </w:num>
  <w:num w:numId="5">
    <w:abstractNumId w:val="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4"/>
  </w:num>
  <w:num w:numId="18">
    <w:abstractNumId w:val="26"/>
  </w:num>
  <w:num w:numId="19">
    <w:abstractNumId w:val="4"/>
  </w:num>
  <w:num w:numId="20">
    <w:abstractNumId w:val="3"/>
  </w:num>
  <w:num w:numId="21">
    <w:abstractNumId w:val="12"/>
  </w:num>
  <w:num w:numId="22">
    <w:abstractNumId w:val="22"/>
  </w:num>
  <w:num w:numId="23">
    <w:abstractNumId w:val="0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6"/>
  </w:num>
  <w:num w:numId="31">
    <w:abstractNumId w:val="11"/>
  </w:num>
  <w:num w:numId="32">
    <w:abstractNumId w:val="7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8122D"/>
    <w:rsid w:val="000B4A62"/>
    <w:rsid w:val="000B4BF9"/>
    <w:rsid w:val="000C212E"/>
    <w:rsid w:val="000D27D4"/>
    <w:rsid w:val="000D73CB"/>
    <w:rsid w:val="00106218"/>
    <w:rsid w:val="00115631"/>
    <w:rsid w:val="00143130"/>
    <w:rsid w:val="00143B48"/>
    <w:rsid w:val="00144CAE"/>
    <w:rsid w:val="00150AEF"/>
    <w:rsid w:val="002209FF"/>
    <w:rsid w:val="00234753"/>
    <w:rsid w:val="002B625F"/>
    <w:rsid w:val="002C493C"/>
    <w:rsid w:val="002D769B"/>
    <w:rsid w:val="00311F79"/>
    <w:rsid w:val="0031506D"/>
    <w:rsid w:val="00341292"/>
    <w:rsid w:val="003472AF"/>
    <w:rsid w:val="0036228A"/>
    <w:rsid w:val="00373DF8"/>
    <w:rsid w:val="00386FB9"/>
    <w:rsid w:val="00391A1D"/>
    <w:rsid w:val="003E277D"/>
    <w:rsid w:val="003E69C9"/>
    <w:rsid w:val="003F7DA7"/>
    <w:rsid w:val="004514E5"/>
    <w:rsid w:val="00454512"/>
    <w:rsid w:val="0046626F"/>
    <w:rsid w:val="00491285"/>
    <w:rsid w:val="004A1036"/>
    <w:rsid w:val="004B44E3"/>
    <w:rsid w:val="004E3F76"/>
    <w:rsid w:val="004E4A82"/>
    <w:rsid w:val="0052590A"/>
    <w:rsid w:val="00530E1A"/>
    <w:rsid w:val="005434D7"/>
    <w:rsid w:val="00544034"/>
    <w:rsid w:val="0057241F"/>
    <w:rsid w:val="00573FE1"/>
    <w:rsid w:val="00577C9C"/>
    <w:rsid w:val="00595892"/>
    <w:rsid w:val="00596346"/>
    <w:rsid w:val="00603F87"/>
    <w:rsid w:val="00606485"/>
    <w:rsid w:val="0060752D"/>
    <w:rsid w:val="00682002"/>
    <w:rsid w:val="00684B18"/>
    <w:rsid w:val="00687605"/>
    <w:rsid w:val="00691A6D"/>
    <w:rsid w:val="006A4E44"/>
    <w:rsid w:val="006E1647"/>
    <w:rsid w:val="006E6979"/>
    <w:rsid w:val="006F3450"/>
    <w:rsid w:val="00705555"/>
    <w:rsid w:val="00721485"/>
    <w:rsid w:val="0073645D"/>
    <w:rsid w:val="00743F53"/>
    <w:rsid w:val="007778C7"/>
    <w:rsid w:val="0079174F"/>
    <w:rsid w:val="00794F58"/>
    <w:rsid w:val="007A67E2"/>
    <w:rsid w:val="00804337"/>
    <w:rsid w:val="008257D5"/>
    <w:rsid w:val="00837EA7"/>
    <w:rsid w:val="00876018"/>
    <w:rsid w:val="008A47E3"/>
    <w:rsid w:val="008A6EDD"/>
    <w:rsid w:val="008D2346"/>
    <w:rsid w:val="008F1E6D"/>
    <w:rsid w:val="009142FC"/>
    <w:rsid w:val="00937045"/>
    <w:rsid w:val="00972219"/>
    <w:rsid w:val="009A2877"/>
    <w:rsid w:val="009B39B7"/>
    <w:rsid w:val="009D27C0"/>
    <w:rsid w:val="009D4A1C"/>
    <w:rsid w:val="00A0384B"/>
    <w:rsid w:val="00A10B73"/>
    <w:rsid w:val="00A14DC2"/>
    <w:rsid w:val="00A16368"/>
    <w:rsid w:val="00A33414"/>
    <w:rsid w:val="00A40F1B"/>
    <w:rsid w:val="00A73E16"/>
    <w:rsid w:val="00A85EAD"/>
    <w:rsid w:val="00AA15F0"/>
    <w:rsid w:val="00AE4B78"/>
    <w:rsid w:val="00B46835"/>
    <w:rsid w:val="00B46A41"/>
    <w:rsid w:val="00B94956"/>
    <w:rsid w:val="00BA4476"/>
    <w:rsid w:val="00BE56F1"/>
    <w:rsid w:val="00C2054C"/>
    <w:rsid w:val="00C24902"/>
    <w:rsid w:val="00C32A41"/>
    <w:rsid w:val="00C65307"/>
    <w:rsid w:val="00C663BC"/>
    <w:rsid w:val="00C8319D"/>
    <w:rsid w:val="00C92D60"/>
    <w:rsid w:val="00CA1270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828"/>
    <w:rsid w:val="00D751CD"/>
    <w:rsid w:val="00D8757A"/>
    <w:rsid w:val="00DA49ED"/>
    <w:rsid w:val="00DB1374"/>
    <w:rsid w:val="00DD3C52"/>
    <w:rsid w:val="00DE5049"/>
    <w:rsid w:val="00DF1321"/>
    <w:rsid w:val="00E4434A"/>
    <w:rsid w:val="00E56AEA"/>
    <w:rsid w:val="00EE2689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Drewniak Arkadiusz</cp:lastModifiedBy>
  <cp:revision>6</cp:revision>
  <cp:lastPrinted>2019-04-17T12:40:00Z</cp:lastPrinted>
  <dcterms:created xsi:type="dcterms:W3CDTF">2019-04-17T12:40:00Z</dcterms:created>
  <dcterms:modified xsi:type="dcterms:W3CDTF">2019-05-06T09:33:00Z</dcterms:modified>
</cp:coreProperties>
</file>