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D67F4F" w:rsidRPr="00D67F4F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DF44A6" w:rsidP="000B7D60">
      <w:pPr>
        <w:rPr>
          <w:b/>
        </w:rPr>
      </w:pPr>
      <w:r>
        <w:rPr>
          <w:b/>
        </w:rP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58369A" w:rsidRDefault="0058369A" w:rsidP="00910C42">
                  <w:pPr>
                    <w:rPr>
                      <w:sz w:val="18"/>
                    </w:rPr>
                  </w:pPr>
                </w:p>
                <w:p w:rsidR="0058369A" w:rsidRDefault="0058369A" w:rsidP="00910C42">
                  <w:pPr>
                    <w:rPr>
                      <w:sz w:val="18"/>
                    </w:rPr>
                  </w:pPr>
                </w:p>
                <w:p w:rsidR="0058369A" w:rsidRDefault="0058369A" w:rsidP="00910C42">
                  <w:pPr>
                    <w:rPr>
                      <w:sz w:val="18"/>
                    </w:rPr>
                  </w:pPr>
                </w:p>
                <w:p w:rsidR="0058369A" w:rsidRDefault="0058369A" w:rsidP="00910C42">
                  <w:pPr>
                    <w:rPr>
                      <w:sz w:val="18"/>
                    </w:rPr>
                  </w:pPr>
                </w:p>
                <w:p w:rsidR="0058369A" w:rsidRDefault="0058369A" w:rsidP="00910C42">
                  <w:pPr>
                    <w:jc w:val="center"/>
                    <w:rPr>
                      <w:sz w:val="18"/>
                    </w:rPr>
                  </w:pPr>
                </w:p>
                <w:p w:rsidR="0058369A" w:rsidRDefault="0058369A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0"/>
    <w:bookmarkEnd w:id="1"/>
    <w:bookmarkEnd w:id="2"/>
    <w:p w:rsidR="00505843" w:rsidRPr="00186B19" w:rsidRDefault="00607F85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>Stacja graficzna typ 1</w:t>
      </w:r>
      <w:r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>- 2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607F85" w:rsidRPr="00C60EEA" w:rsidTr="00607F85">
        <w:tc>
          <w:tcPr>
            <w:tcW w:w="1229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="008B75ED">
              <w:rPr>
                <w:b/>
                <w:color w:val="FFFFFF"/>
                <w:sz w:val="20"/>
                <w:szCs w:val="20"/>
              </w:rPr>
              <w:br/>
            </w:r>
            <w:r w:rsidRPr="008B75ED">
              <w:rPr>
                <w:b/>
                <w:color w:val="FFFFFF"/>
                <w:sz w:val="20"/>
                <w:szCs w:val="20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58369A" w:rsidRDefault="0058369A" w:rsidP="00607F85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Typu tower;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BOOT-owania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PassMark PerformanceTest co najmniej 14300 punktów PassMark CPU Mark (wynik dostępny pod adresem </w:t>
            </w:r>
            <w:hyperlink r:id="rId8" w:history="1">
              <w:r w:rsidRPr="002939D2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2939D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104" w:type="dxa"/>
          </w:tcPr>
          <w:p w:rsidR="0058369A" w:rsidRPr="00693B03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ECC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512GB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2TB 7200 rpm – 2szt.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DVD-RW wraz z oprogramowaniem do nagrywania płyt.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Karta graficzna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Karta graficzna musi osiągać w teście wydajności PassMark PerformanceTest co najmniej 8350 punktów PassMark G3D Mark (wynik dostępny pod adresem www.videocardbenchmark.net). Karta graficzna musi posiadać sterownik z certyfikatami producenta </w:t>
            </w:r>
            <w:r w:rsidRPr="002939D2">
              <w:rPr>
                <w:rFonts w:asciiTheme="minorHAnsi" w:hAnsiTheme="minorHAnsi" w:cstheme="minorHAnsi"/>
              </w:rPr>
              <w:lastRenderedPageBreak/>
              <w:t>oprogramowania: esri lub erdas.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09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27”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4K 3840x2160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 lub pochodna;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pełna regulacja monitora (wysokość, obrót, pochylenie, pivot);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104" w:type="dxa"/>
          </w:tcPr>
          <w:p w:rsidR="0058369A" w:rsidRPr="00103CBB" w:rsidRDefault="0058369A" w:rsidP="00103CBB">
            <w:pPr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104" w:type="dxa"/>
          </w:tcPr>
          <w:p w:rsidR="0058369A" w:rsidRPr="00BF1BBF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607F85">
        <w:tc>
          <w:tcPr>
            <w:tcW w:w="1229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09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A1E70" w:rsidRDefault="003A1E70"/>
    <w:p w:rsidR="00607F85" w:rsidRPr="00C57FB7" w:rsidRDefault="00607F85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2 - 2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607F85" w:rsidRPr="00C60EEA" w:rsidTr="00607F85">
        <w:tc>
          <w:tcPr>
            <w:tcW w:w="1231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607F85" w:rsidRPr="00607F85" w:rsidRDefault="00607F85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607F85" w:rsidRPr="00607F85" w:rsidRDefault="00607F85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Typu tower;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BOOT-owania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musi osiągać w teście wydajności PassMark PerformanceTest co najmniej 14300 punktów PassMark CPU Mark (wynik dostępny pod adresem www.cpubenchmark.net).</w:t>
            </w:r>
          </w:p>
        </w:tc>
        <w:tc>
          <w:tcPr>
            <w:tcW w:w="5265" w:type="dxa"/>
          </w:tcPr>
          <w:p w:rsidR="0058369A" w:rsidRPr="00693B03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ECC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240GB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2TB 7200 rpm – 1szt.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BD-RE wraz z oprogramowaniem do nagrywania płyt.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Karta graficzna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graficzna musi osiągać w teście wydajności PassMark PerformanceTest co najmniej 8350 punktów PassMark G3D Mark (wynik dostępny pod adresem www.videocardbenchmark.net). Karta graficzna musi posiadać sterownik z certyfikatami producenta oprogramowania: esri lub erdas.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1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1920x1080 z częstotliwością odświeżania min. 120Hz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pełna regulacja monitora (wysokość, obrót, pochylenie, pivot);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265" w:type="dxa"/>
          </w:tcPr>
          <w:p w:rsidR="0058369A" w:rsidRPr="00607F85" w:rsidRDefault="0058369A" w:rsidP="00C57FB7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265" w:type="dxa"/>
          </w:tcPr>
          <w:p w:rsidR="0058369A" w:rsidRPr="00BF1BBF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</w:t>
            </w:r>
            <w:r w:rsidRPr="002939D2">
              <w:rPr>
                <w:rFonts w:asciiTheme="minorHAnsi" w:hAnsiTheme="minorHAnsi" w:cstheme="minorHAnsi"/>
              </w:rPr>
              <w:lastRenderedPageBreak/>
              <w:t>wyniku stosowania konwerterów, rozgałęziaczy, przejściówek, itp.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607F85">
        <w:tc>
          <w:tcPr>
            <w:tcW w:w="1231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65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3 - 2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C57FB7" w:rsidRPr="00C60EEA" w:rsidTr="00C57FB7">
        <w:tc>
          <w:tcPr>
            <w:tcW w:w="1231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C57FB7" w:rsidRPr="00C57FB7" w:rsidRDefault="00C57FB7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Typu tower;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BOOT-owania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musi osiągać w teście wydajności PassMark PerformanceTest co najmniej 10000 punktów PassMark CPU Mark (wynik dostępny pod adresem www.cpubenchmark.net).</w:t>
            </w:r>
          </w:p>
        </w:tc>
        <w:tc>
          <w:tcPr>
            <w:tcW w:w="5265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 ECC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240GB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1TB 7200 rpm – 1szt.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BD-RE wraz z oprogramowaniem do nagrywania płyt.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Karta graficzne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graficzna musi osiągać w teście wydajności PassMark PerformanceTest co najmniej 4280 punktów PassMark G3D Mark (wynik dostępny pod adresem www.videocardbenchmark.net). Karta graficzna musi posiadać sterownik z certyfikatami producenta oprogramowania: esri lub erdas.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2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1920x1200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pełna regulacja monitora (wysokość, obrót, pochylenie, pivot);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265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2x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C57FB7">
        <w:tc>
          <w:tcPr>
            <w:tcW w:w="1231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65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 w:rsidR="00356109">
        <w:rPr>
          <w:b/>
          <w:sz w:val="24"/>
          <w:szCs w:val="24"/>
        </w:rPr>
        <w:t>4 - 4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C57FB7" w:rsidRPr="00C60EEA" w:rsidTr="00C57FB7">
        <w:tc>
          <w:tcPr>
            <w:tcW w:w="122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Typu tower;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BOOT-owania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uruchomienia systemu operacyjnego,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musi osiągać w teście wydajności PassMark PerformanceTest co najmniej 14300 punktów PassMark CPU Mark (wynik dostępny pod adresem www.cpubenchmark.net).</w:t>
            </w:r>
          </w:p>
        </w:tc>
        <w:tc>
          <w:tcPr>
            <w:tcW w:w="5104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32GB DDR4 2400MHz ECC 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512GB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2TB 7200 rpm – 1szt.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DVD-RW wraz z oprogramowaniem do nagrywania płyt.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Karty graficzne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graficzna musi osiągać w teście wydajności PassMark PerformanceTest co najmniej 6400 punktów PassMark G3D Mark (wynik dostępny pod adresem www.videocardbenchmark.net). Karta graficzna musi posiadać sterownik z certyfikatami producenta oprogramowania: esri lub erdas.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09" w:type="dxa"/>
          </w:tcPr>
          <w:p w:rsidR="0058369A" w:rsidRPr="002939D2" w:rsidRDefault="0058369A" w:rsidP="0058369A">
            <w:pPr>
              <w:pStyle w:val="Akapitzlist"/>
              <w:spacing w:after="0"/>
              <w:ind w:left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1920x1080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pełna regulacja monitora (wysokość, obrót, pochylenie, pivot);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Cyfrowe wejście video zgodne z jednostką centralną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(dopuszcza się zastosowanie adaptera).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104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ind w:left="317" w:hanging="142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Uwaga: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C57FB7">
        <w:tc>
          <w:tcPr>
            <w:tcW w:w="1229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09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3 lata gwarancji producenta na części i robociznę, naprawa w miejscu użytkowania, reakcja serwisowa w następnym dniu roboczym od zgłoszenia awarii,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P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lastRenderedPageBreak/>
        <w:t>Mobilna stacja graficzna</w:t>
      </w:r>
      <w:r>
        <w:rPr>
          <w:b/>
          <w:sz w:val="24"/>
          <w:szCs w:val="24"/>
        </w:rPr>
        <w:t xml:space="preserve"> – 2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84"/>
        <w:gridCol w:w="5388"/>
        <w:gridCol w:w="5122"/>
      </w:tblGrid>
      <w:tr w:rsidR="00C57FB7" w:rsidRPr="00C60EEA" w:rsidTr="00C57FB7">
        <w:tc>
          <w:tcPr>
            <w:tcW w:w="81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Lp.</w:t>
            </w:r>
          </w:p>
        </w:tc>
        <w:tc>
          <w:tcPr>
            <w:tcW w:w="2784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8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22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  <w:tab w:val="left" w:pos="635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Komputer przenośny typu notebook. W ofercie wymagane jest podanie modelu, symbolu oraz producenta.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2718" w:rsidRDefault="0058369A" w:rsidP="0058369A">
            <w:r>
              <w:t>Ekran</w:t>
            </w:r>
          </w:p>
        </w:tc>
        <w:tc>
          <w:tcPr>
            <w:tcW w:w="5388" w:type="dxa"/>
            <w:shd w:val="clear" w:color="auto" w:fill="auto"/>
          </w:tcPr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15,6”;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1920x1080;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podświetlenia – </w:t>
            </w:r>
            <w:r w:rsidRPr="0007352D">
              <w:rPr>
                <w:sz w:val="20"/>
                <w:szCs w:val="20"/>
              </w:rPr>
              <w:t>LED;</w:t>
            </w:r>
          </w:p>
          <w:p w:rsidR="0058369A" w:rsidRPr="00762BCC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Powłoka antyodblaskowa.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388" w:type="dxa"/>
            <w:shd w:val="clear" w:color="auto" w:fill="auto"/>
          </w:tcPr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81C74">
              <w:rPr>
                <w:sz w:val="20"/>
                <w:szCs w:val="20"/>
              </w:rPr>
              <w:t>godny ze specyfikacją UEFI</w:t>
            </w:r>
            <w:r>
              <w:rPr>
                <w:sz w:val="20"/>
                <w:szCs w:val="20"/>
              </w:rPr>
              <w:t>;</w:t>
            </w:r>
          </w:p>
          <w:p w:rsidR="0058369A" w:rsidRPr="00381C74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możliwość, bez uruchamiania systemu operacyjnego, </w:t>
            </w:r>
            <w:r w:rsidRPr="00381C74">
              <w:rPr>
                <w:sz w:val="20"/>
                <w:szCs w:val="20"/>
              </w:rPr>
              <w:t>odczytania z BIOS informacji</w:t>
            </w:r>
            <w:r>
              <w:rPr>
                <w:sz w:val="20"/>
                <w:szCs w:val="20"/>
              </w:rPr>
              <w:t>, w szczególności o</w:t>
            </w:r>
            <w:r w:rsidRPr="00381C74">
              <w:rPr>
                <w:sz w:val="20"/>
                <w:szCs w:val="20"/>
              </w:rPr>
              <w:t xml:space="preserve">: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wersji BIOS,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numerze seryjnym komputera,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typie (modelu) procesora,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typie (modelu) dysków twardych,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typie (modelu) napędów optycznych,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MAC adresie zintegrowanej karty sieciowej,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kontrolerze audio;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81C74">
              <w:rPr>
                <w:sz w:val="20"/>
                <w:szCs w:val="20"/>
              </w:rPr>
              <w:t>unkcja blokowania/odblokowania BOOT-owania stacji roboczej z zewnętrznych urządzeń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81C74">
              <w:rPr>
                <w:sz w:val="20"/>
                <w:szCs w:val="20"/>
              </w:rPr>
              <w:t xml:space="preserve">unkcja blokowania/odblokowania BOOT-owania stacji roboczej z </w:t>
            </w:r>
            <w:r>
              <w:rPr>
                <w:sz w:val="20"/>
                <w:szCs w:val="20"/>
              </w:rPr>
              <w:t>USB;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możliwość, bez uruchomienia systemu operacyjnego, </w:t>
            </w:r>
            <w:r w:rsidRPr="00381C74">
              <w:rPr>
                <w:sz w:val="20"/>
                <w:szCs w:val="20"/>
              </w:rPr>
              <w:t>ustawienia hasła na poziomie systemu, administratora oraz dysku twardego</w:t>
            </w:r>
            <w:r>
              <w:rPr>
                <w:sz w:val="20"/>
                <w:szCs w:val="20"/>
              </w:rPr>
              <w:t xml:space="preserve">, </w:t>
            </w:r>
            <w:r w:rsidRPr="00381C74">
              <w:rPr>
                <w:sz w:val="20"/>
                <w:szCs w:val="20"/>
              </w:rPr>
              <w:t>brak możliwości zmiany hasła pozwalającego na uruchomienie systemu b</w:t>
            </w:r>
            <w:r>
              <w:rPr>
                <w:sz w:val="20"/>
                <w:szCs w:val="20"/>
              </w:rPr>
              <w:t>ez podania hasła administratora;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D6686">
              <w:rPr>
                <w:sz w:val="20"/>
                <w:szCs w:val="20"/>
              </w:rPr>
              <w:t>możliwość włączenia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wyłączenia zintegrowanej karty sieciowej z poziomu BIOS;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D6686">
              <w:rPr>
                <w:sz w:val="20"/>
                <w:szCs w:val="20"/>
              </w:rPr>
              <w:t>możliwość włączenia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wyłączenia port</w:t>
            </w:r>
            <w:r>
              <w:rPr>
                <w:sz w:val="20"/>
                <w:szCs w:val="20"/>
              </w:rPr>
              <w:t>ów USB</w:t>
            </w:r>
            <w:r w:rsidRPr="003D6686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3D6686">
              <w:rPr>
                <w:sz w:val="20"/>
                <w:szCs w:val="20"/>
              </w:rPr>
              <w:t>poziomu BIOS;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musi osiągać w teście wydajności PassMark PerformanceTest co najmniej 5750 punktów PassMark CPU Mark (wynik dostępny pod adresem www.cpubenchmark.net).</w:t>
            </w:r>
          </w:p>
        </w:tc>
        <w:tc>
          <w:tcPr>
            <w:tcW w:w="5122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237DDD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16GB DDR4, non-ECC;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90FC2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Dysk twardy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Pojemność min. 1TB 7200 rpm 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graficzna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Dedykowana (niezintegrowana) karta graficzna osiągająca w teście wydajności PassMark PerformanceTest co najmniej 1580 punktów PassMark G3D Mark (wynik dostępny pod adresem www.videocardbenchmark.net). Karta graficzna musi posiadać sterownik z certyfikatami producenta oprogramowania: esri lub erdas.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dźwiękowa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 24-bitowa karta dźwiękowa zintegrowana z płytą główną, zgodna z High Definition, wbudowane głośniki stereo.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bezprzewodowa karta sieciowa WLAN 802.11 b/g/n/ac zintegrowany z płytą główną lub w postaci wewnętrznego modułu mini-PCI Express;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moduł Bluetooth.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Bezpieczeństwo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gniazdo zabezpieczenia przed kradzieżą.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Bateria i zasilanie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bateria min. 6 komorowa</w:t>
            </w:r>
          </w:p>
        </w:tc>
        <w:tc>
          <w:tcPr>
            <w:tcW w:w="5122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46D2" w:rsidRDefault="0058369A" w:rsidP="0058369A">
            <w:r w:rsidRPr="005B46D2">
              <w:t>Certyfikaty i standardy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BF1BBF" w:rsidRDefault="0058369A" w:rsidP="0058369A">
            <w:r>
              <w:t>Wymagania dodatkowe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3x USB (w tym min. 2x USB 3.0)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dedykowanego replikatora portów nie zajmującego złącza USB,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port sieciowy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czytnik kart multimedialnych;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wbudowana kamera HD;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mikrofon;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port zasilania;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(układ US -QWERTY)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Touchpad z strefą przewijania;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zasilacz dedykowany do notebooka;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bezprzewodowa mysz optyczna lub laserowa z rolką (przewijania) sygnowana logo producenta komputera.</w:t>
            </w:r>
          </w:p>
          <w:p w:rsidR="0058369A" w:rsidRPr="002939D2" w:rsidRDefault="0058369A" w:rsidP="0058369A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Uwaga: Wymagana ilość i typ złącz zewnętrznych nie może być osiągnięta w wyniku stosowania konwerterów, rozgałęziaczy, przejściówek, itp.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647F18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647F18" w:rsidRDefault="0058369A" w:rsidP="0058369A">
            <w:r w:rsidRPr="00647F18">
              <w:t>Warunki gwarancji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744AA" w:rsidRPr="003A1E70" w:rsidRDefault="004744AA" w:rsidP="003A1E70"/>
    <w:p w:rsidR="00C57FB7" w:rsidRDefault="00C57FB7" w:rsidP="00293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Komputer przenośny – 4</w:t>
      </w:r>
      <w:r w:rsidR="0058369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788"/>
        <w:gridCol w:w="5366"/>
        <w:gridCol w:w="5138"/>
      </w:tblGrid>
      <w:tr w:rsidR="00350C5C" w:rsidRPr="00C60EEA" w:rsidTr="00350C5C">
        <w:tc>
          <w:tcPr>
            <w:tcW w:w="81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b/>
                <w:color w:val="FFFFFF"/>
              </w:rPr>
            </w:pPr>
            <w:bookmarkStart w:id="3" w:name="_Ref367913638"/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78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66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3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Komputer przenośny typu notebook. W ofercie wymagane jest podanie modelu, symbolu oraz producenta.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2718" w:rsidRDefault="0058369A" w:rsidP="0058369A">
            <w:r>
              <w:t>Ekran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przekątna – min. 14” maks.14,1”;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rozdzielczość min. 1920x1080;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 podświetlenia – LED;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Powłoka antyodblaskowa.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typie (modelu) dysków t,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kontrolerze audio;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funkcja blokowania/odblokowania BOOT-owania stacji roboczej z zewnętrznych urządzeń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funkcja blokowania/odblokowania BOOT-owania stacji roboczej z USB;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możliwość, bez uruchomienia systemu operacyjnego, ustawienia hasła na poziomie systemu, administratora oraz dysku twardego, brak możliwości zmiany hasła pozwalającego na uruchomienie systemu bez podania </w:t>
            </w:r>
            <w:r w:rsidRPr="002939D2">
              <w:rPr>
                <w:rFonts w:cs="Calibri"/>
                <w:sz w:val="20"/>
                <w:szCs w:val="20"/>
              </w:rPr>
              <w:lastRenderedPageBreak/>
              <w:t>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portów USB z 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Procesor musi osiągać w teście wydajności BABCO Sysmark 2014 co najmniej 950 punktów (Overall Performance) - wynik dostępny pod adresem: https://results.bapco.com).</w:t>
            </w: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  <w:u w:val="single"/>
              </w:rPr>
              <w:t>Uwaga:</w:t>
            </w:r>
            <w:r w:rsidRPr="002939D2">
              <w:rPr>
                <w:rFonts w:ascii="Calibri" w:hAnsi="Calibri" w:cs="Calibri"/>
              </w:rPr>
              <w:t xml:space="preserve"> Zamawiający zastrzega sobie, iż w przypadku braku wyniku testu na stronie https://results.bapco.com Oferent musi dostarczyć Zamawiającemu oprogramowanie testujące, komputer do testu oraz dokładny opis metodyki przeprowadzonego testu wraz z wynikami w celu ich sprawdzenia w terminie nie dłuższym niż 3 (trzy) Dni robocze od otrzymania zawiadomienia od Zamawiającego.</w:t>
            </w:r>
          </w:p>
        </w:tc>
        <w:tc>
          <w:tcPr>
            <w:tcW w:w="5138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58369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  <w:lang w:val="en-US"/>
              </w:rPr>
            </w:pPr>
            <w:r w:rsidRPr="002939D2">
              <w:rPr>
                <w:rFonts w:ascii="Calibri" w:hAnsi="Calibri" w:cs="Calibri"/>
                <w:lang w:val="en-US"/>
              </w:rPr>
              <w:t>8GB DDR3 lub DDR4, non-ECC;</w:t>
            </w:r>
          </w:p>
        </w:tc>
        <w:tc>
          <w:tcPr>
            <w:tcW w:w="5138" w:type="dxa"/>
          </w:tcPr>
          <w:p w:rsidR="0058369A" w:rsidRPr="00356109" w:rsidRDefault="0058369A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90FC2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Dysk twardy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spacing w:after="0"/>
              <w:ind w:left="34"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Dysk SSD o pojemności min. 250GB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Karta dźwiękowa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Min 24-bitowa karta dźwiękowa zintegrowana z płytą główną, zgodna z High Definition, wbudowane głośniki stereo.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bezprzewodowa karta sieciowa WLAN 802.11 b/g/n/ac zintegrowany z płytą główną lub w postaci wewnętrznego modułu mini-PCI Express;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moduł Bluetooth.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Bezpieczeństwo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gniazdo zabezpieczenia przed kradzieżą.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Bateria i zasilanie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bateria min. 4 komorowa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46D2" w:rsidRDefault="0058369A" w:rsidP="0058369A">
            <w:r w:rsidRPr="005B46D2">
              <w:t>Certyfikaty i standardy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Certyfikat ISO9001 dla producenta sprzętu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deklaracja zgodności CE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38" w:type="dxa"/>
          </w:tcPr>
          <w:p w:rsidR="0058369A" w:rsidRPr="00BF1BBF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lastRenderedPageBreak/>
              <w:t>Oprogramowanie zabezpieczające zgodne z opisem zamieszczonym w rozdziale 4.3.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BF1BBF" w:rsidRDefault="0058369A" w:rsidP="0058369A">
            <w:r>
              <w:t>Wymagania dodatkowe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min. 1x Cyfrowe wyjście video (np. DisplayPort);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min. 3x USB (w tym min.2x USB 3.0)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 podłączenia dedykowanego replikatora portów nie zajmującego złącza USB,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1x port sieciowy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czytnik kart multimedialnych;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czytnik linii papilarnych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wbudowana kamera HD;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mikrofon;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port zasilania;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klawiatura (układ US -QWERTY)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Touchpad z strefą przewijania;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zasilacz dedykowany do notebooka;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bezprzewodowa mysz optyczna lub laserowa z rolką (przewijania)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waga maksymalnie 1,6kg (sam komputer);</w:t>
            </w: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Uwaga: Wymagana ilość i typ złącz zewnętrznych nie może być osiągnięta w wyniku stosowania konwerterów, rozgałęziaczy, przejściówek, itp.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647F18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647F18" w:rsidRDefault="0058369A" w:rsidP="0058369A">
            <w:r w:rsidRPr="00647F18">
              <w:t>Warunki gwarancji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7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serwis urządzenia musi być realizowany przez Producenta </w:t>
            </w:r>
            <w:r w:rsidRPr="002939D2">
              <w:rPr>
                <w:rFonts w:cs="Calibri"/>
                <w:sz w:val="20"/>
                <w:szCs w:val="20"/>
              </w:rPr>
              <w:lastRenderedPageBreak/>
              <w:t>lub Autoryzowanego Partnera Serwisowego Producenta;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A26" w:rsidRPr="00C60EEA" w:rsidTr="00350C5C">
        <w:tc>
          <w:tcPr>
            <w:tcW w:w="818" w:type="dxa"/>
            <w:shd w:val="clear" w:color="auto" w:fill="auto"/>
          </w:tcPr>
          <w:p w:rsidR="00565A26" w:rsidRPr="00647F18" w:rsidRDefault="00565A26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65A26" w:rsidRPr="00647F18" w:rsidRDefault="00565A26" w:rsidP="0058369A">
            <w:r>
              <w:t>Karta graficzna</w:t>
            </w:r>
            <w:bookmarkStart w:id="4" w:name="_GoBack"/>
            <w:bookmarkEnd w:id="4"/>
          </w:p>
        </w:tc>
        <w:tc>
          <w:tcPr>
            <w:tcW w:w="5366" w:type="dxa"/>
            <w:shd w:val="clear" w:color="auto" w:fill="auto"/>
          </w:tcPr>
          <w:p w:rsidR="00565A26" w:rsidRPr="00565A26" w:rsidRDefault="00565A26" w:rsidP="00565A26">
            <w:pPr>
              <w:spacing w:after="120"/>
              <w:contextualSpacing/>
              <w:rPr>
                <w:rFonts w:cs="Calibri"/>
              </w:rPr>
            </w:pPr>
          </w:p>
        </w:tc>
        <w:tc>
          <w:tcPr>
            <w:tcW w:w="5138" w:type="dxa"/>
          </w:tcPr>
          <w:p w:rsidR="00565A26" w:rsidRPr="00607F85" w:rsidRDefault="00565A26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bookmarkEnd w:id="3"/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Monitor komputerowy typ 1 – 8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Przękątna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23” maks. 24”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Pr="002F1DC1" w:rsidRDefault="0058369A" w:rsidP="0058369A">
            <w: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16:9 lub 16:10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FullHD (1920 x 1080).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9D4E3C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TFT IPS lub pochodna, z podświetleniem LED</w:t>
            </w:r>
          </w:p>
        </w:tc>
        <w:tc>
          <w:tcPr>
            <w:tcW w:w="5190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pełna regulacja monitora (wysokość, obrót, pochylenie, pivot)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gniazdo zasilające;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D-Sub 15PIN;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HDMI lub DisplayPort.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Gniazdo zabezpieczające typu Kensington.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Wbudowane głośnik/i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VGA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HDMI lub DisplayPort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Inne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</w:tbl>
    <w:p w:rsidR="00350C5C" w:rsidRDefault="00350C5C" w:rsidP="00350C5C">
      <w:pPr>
        <w:spacing w:before="240" w:after="120" w:line="360" w:lineRule="auto"/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  <w:r w:rsidR="00C57FB7" w:rsidRPr="00C57FB7">
        <w:rPr>
          <w:b/>
          <w:sz w:val="24"/>
          <w:szCs w:val="24"/>
        </w:rPr>
        <w:lastRenderedPageBreak/>
        <w:t>Monitor komputerowy typ 2 – 5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Przękątna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21” maks. 22”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Pr="002F1DC1" w:rsidRDefault="0058369A" w:rsidP="0058369A">
            <w: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16:9 lub 16:10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FullHD (1920 x 1080).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9D4E3C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TFT IPS lub pochodna, z podświetleniem LED</w:t>
            </w:r>
          </w:p>
        </w:tc>
        <w:tc>
          <w:tcPr>
            <w:tcW w:w="5190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pełna regulacja monitora (wysokość, obrót, pochylenie, pivot)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gniazdo zasilające;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D-Sub 15PIN;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HDMI lub DisplayPort.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Gniazdo zabezpieczające typu Kensington.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Wbudowane głośnik/i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VGA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HDMI lub DisplayPort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Inne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</w:tbl>
    <w:p w:rsidR="00DF6FA2" w:rsidRDefault="00DF6FA2">
      <w:pPr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Drukarka kolorowa A3 - 2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70"/>
        <w:gridCol w:w="5136"/>
        <w:gridCol w:w="5094"/>
      </w:tblGrid>
      <w:tr w:rsidR="00350C5C" w:rsidRPr="00A425EB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6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4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2F1DC1">
              <w:t>Technologia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Kolorowa laserowa lub LED.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>
              <w:t>Format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A3.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2F1DC1">
              <w:t>Funkcje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Drukowanie jednostronne, drukowanie dwustronne.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03198C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325214">
              <w:t>Obsługiwane języki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PCL 5e, PCL 6, PDF.</w:t>
            </w:r>
          </w:p>
        </w:tc>
        <w:tc>
          <w:tcPr>
            <w:tcW w:w="5094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325214" w:rsidRDefault="002939D2" w:rsidP="00E23CA4">
            <w:r w:rsidRPr="00325214">
              <w:t>Rozdzielczość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 600 x 600dpi.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325214" w:rsidRDefault="002939D2" w:rsidP="00E23CA4">
            <w:r>
              <w:t>Pamięć operacyjna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1024 MB RAM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58369A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Default="002939D2" w:rsidP="00E23CA4">
            <w:r>
              <w:t>Interfejsy wejścia/wyjścia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Port USB 2.0, port RJ-45 Ethernet 10/100.</w:t>
            </w:r>
          </w:p>
        </w:tc>
        <w:tc>
          <w:tcPr>
            <w:tcW w:w="5094" w:type="dxa"/>
          </w:tcPr>
          <w:p w:rsidR="002939D2" w:rsidRPr="00356109" w:rsidRDefault="002939D2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C0457D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325214">
              <w:t>Duplex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Automatyczny.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>
              <w:t>Szybkość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Min. 30 stron A4 na minutę mono / kolor (600dpi) 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07352D" w:rsidRDefault="002939D2" w:rsidP="00E23CA4">
            <w:r w:rsidRPr="0007352D">
              <w:t xml:space="preserve">Pojemność </w:t>
            </w:r>
            <w:r>
              <w:t>podajników</w:t>
            </w:r>
            <w:r w:rsidRPr="0007352D">
              <w:t xml:space="preserve"> papieru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400 arkuszy, min. trzy podajniki  ( w tym jeden na papier A3).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07352D" w:rsidRDefault="002939D2" w:rsidP="00E23CA4">
            <w:r w:rsidRPr="0007352D">
              <w:t>Pojemność wyjściowa papieru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200 arkuszy.</w:t>
            </w:r>
          </w:p>
        </w:tc>
        <w:tc>
          <w:tcPr>
            <w:tcW w:w="5094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 w:rsidRPr="00A572B2">
              <w:t>Materiały eksploatacyjne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Dodatkowe materiały eksploatacyjne producenta drukarki pozwalające na wydruk min. 20 000 str. A4 w kolorze (wartość deklarowana przez producenta.) 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Urządzenie wielofunkcyjne A3 mono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2668"/>
        <w:gridCol w:w="5145"/>
        <w:gridCol w:w="5088"/>
      </w:tblGrid>
      <w:tr w:rsidR="00350C5C" w:rsidRPr="00C60EEA" w:rsidTr="00350C5C">
        <w:tc>
          <w:tcPr>
            <w:tcW w:w="1209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6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8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2F1DC1">
              <w:t>Technologia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Mono, laserowa lub LED.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Format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A3.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2F1DC1">
              <w:t>Funkcje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Drukowanie jednostronne, drukowanie dwustronne, FAX, skanowanie, kopiowanie.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03198C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325214">
              <w:t>Obsługiwane języki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PCL 5e, PCL 6, PostScript.</w:t>
            </w:r>
          </w:p>
        </w:tc>
        <w:tc>
          <w:tcPr>
            <w:tcW w:w="508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325214" w:rsidRDefault="002939D2" w:rsidP="00E23CA4">
            <w:r w:rsidRPr="00325214">
              <w:t>Rozdzielczość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600 x 600dpi.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325214" w:rsidRDefault="002939D2" w:rsidP="00E23CA4">
            <w:r>
              <w:t>Pamięć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2GB RAM</w:t>
            </w:r>
          </w:p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Wbudowany dysk twardy min. 160 GB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58369A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Default="002939D2" w:rsidP="00E23CA4">
            <w:r>
              <w:t>Interfejsy wejścia/wyjścia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 xml:space="preserve">Port USB 2.0 Hi-Speed, port RJ-45 Ethernet 10/100, </w:t>
            </w:r>
            <w:r w:rsidRPr="002939D2">
              <w:rPr>
                <w:rFonts w:asciiTheme="minorHAnsi" w:hAnsiTheme="minorHAnsi" w:cstheme="minorHAnsi"/>
                <w:lang w:val="en-US"/>
              </w:rPr>
              <w:br/>
              <w:t>port RJ-11.</w:t>
            </w:r>
          </w:p>
        </w:tc>
        <w:tc>
          <w:tcPr>
            <w:tcW w:w="5088" w:type="dxa"/>
          </w:tcPr>
          <w:p w:rsidR="002939D2" w:rsidRPr="00356109" w:rsidRDefault="002939D2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C0457D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325214">
              <w:t>Duplex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Automatyczny.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Szybkość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25 stron A4 na minutę mono (600dpi).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07352D" w:rsidRDefault="002939D2" w:rsidP="00E23CA4">
            <w:r>
              <w:t>Pojemność</w:t>
            </w:r>
            <w:r w:rsidRPr="0007352D">
              <w:t xml:space="preserve"> </w:t>
            </w:r>
            <w:r>
              <w:t>podajników</w:t>
            </w:r>
            <w:r w:rsidRPr="0007352D">
              <w:t xml:space="preserve"> papieru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1000 arkuszy, min. trzy podajniki  ( w tym jeden na papier A3).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07352D" w:rsidRDefault="002939D2" w:rsidP="00E23CA4">
            <w:r w:rsidRPr="0007352D">
              <w:t>Pojemność wyjściowa papieru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250 arkuszy.</w:t>
            </w:r>
          </w:p>
        </w:tc>
        <w:tc>
          <w:tcPr>
            <w:tcW w:w="5088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Skaner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Skanowanie w kolorze;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Wielkość dokumentu  - A3;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Automatyczny podajnik o pojemności min.100 stron;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Automatyczny duplex;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Prędkość skanowania min. 40 stron/min. w kolorze;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Skanowanie do email, FTP, SMB;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Obsługiwane typy plików min.: TIFF, PDF, JPG;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rozdzielczość skanowania 600x600 dpi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>
              <w:t>Dodatkowe wymagania</w:t>
            </w:r>
          </w:p>
        </w:tc>
        <w:tc>
          <w:tcPr>
            <w:tcW w:w="5145" w:type="dxa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4"/>
              </w:numPr>
              <w:suppressAutoHyphens w:val="0"/>
              <w:spacing w:after="12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Kolorowy dotykowy wyświetlacz do obsługi urządzenia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4"/>
              </w:numPr>
              <w:suppressAutoHyphens w:val="0"/>
              <w:spacing w:after="12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Oryginalna szafka (podstawa pod urządzenie)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rPr>
          <w:trHeight w:val="738"/>
        </w:trPr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 w:rsidRPr="00A572B2">
              <w:t>Materiały eksploatacyjne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Dodatkowe materiały eksploatacyjne producenta urządzenia pozwalające na wydruk min. 100 000 str. A4 (wartość deklarowana przez producenta.)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Serwer plików NAS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545"/>
        <w:gridCol w:w="5208"/>
        <w:gridCol w:w="5145"/>
      </w:tblGrid>
      <w:tr w:rsidR="00350C5C" w:rsidRPr="00C60EEA" w:rsidTr="00350C5C">
        <w:tc>
          <w:tcPr>
            <w:tcW w:w="1212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145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 w:rsidRPr="005B2718">
              <w:t>Typ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Sieciowy serwer plików NAS do montażu w szafie typu rack. W ofercie wymagane jest podanie modelu, symbolu oraz producenta.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5B2718" w:rsidRDefault="002939D2" w:rsidP="00E23CA4">
            <w:r>
              <w:t>Obudowa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przystosowana do montażu w szafie rack 19”;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maksymalna wielkość 2U;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12szt gniazd na dyski twarde 3,5”;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szyny do montażu w szafie 19”;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5B2718" w:rsidRDefault="002939D2" w:rsidP="00E23CA4">
            <w:r>
              <w:t>Procesor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musi osiągać w teście wydajności PassMark PerformanceTest co najmniej 3250 punktów Passmark CPU Mark (wynik dostępny pod adresem: http://www.cpubenchmark.net).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4D02B8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>
              <w:t>Pamięć RAM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4GB DDR3 z możliwością rozbudowy do min. 32GB.</w:t>
            </w:r>
          </w:p>
        </w:tc>
        <w:tc>
          <w:tcPr>
            <w:tcW w:w="5145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4D02B8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>
              <w:t>Dyski twarde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8 szt. identycznych dysków 3,5”;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pojemność każdego dysku min. 4TB; 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prędkość obrotowa min. 7200 rpm;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interfejs SATA;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dyski twarde dedykowane do urządzeń typu NAS lub zastosowań profesjonalnych (enterprise).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Kontroler pamięci masowej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obsługiwane tryby raid: min. 0,1,5,10;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obsługiwane typy dysków: SATA;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Zasilacze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szt., każdy o mocy min. 400W z możliwością podłączenia w czasie pracy.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Płyta główna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wolne złącza PCI-E celem możliwości instalacji opcjonalnych kart rozszerzeń;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Karty sieciowe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przepustowość min.1Gb;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zainstalowane karta/karty muszą posiadać min. 4 złącza RJ45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Opcjonalna możliwość instalacji karty sieciowej o przepustowości 10Gb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BF1BBF" w:rsidRDefault="002939D2" w:rsidP="00E23CA4">
            <w:r>
              <w:t>Wbudowane porty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video;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USB w tym min. 2x USB3.0;</w:t>
            </w:r>
          </w:p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obudowy) portów USB nie może być osiągnięta w wyniku stosowania konwerterów, rozgałęziaczy, przejściówek, itp.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BF1BBF" w:rsidRDefault="002939D2" w:rsidP="00E23CA4">
            <w:r>
              <w:t>Dodatkowe funkcje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podłączenia min. 2 szt. dodatkowych półek na dyski twarde (min. ilość dodatkowych HDD: 12szt. / półkę)..</w:t>
            </w:r>
          </w:p>
        </w:tc>
        <w:tc>
          <w:tcPr>
            <w:tcW w:w="5145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 w:rsidRPr="00BF1BBF">
              <w:t>Certyfikaty i standardy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9C0F21" w:rsidRDefault="002939D2" w:rsidP="00E23CA4">
            <w:r w:rsidRPr="009C0F21">
              <w:t>System operacyjny</w:t>
            </w:r>
            <w:r>
              <w:t xml:space="preserve"> - funkcje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Obsługa autoryzacji Windows AD i LDAP;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serwer FTP i CIFS/SMB;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Obsługa protokołu iSCSI (MultiLUN Target, LUN Backup);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Kompatybilność ze środowiskami wirtualizacyjnymi Vmware vSphere, Microsoft Hyper-V.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2" w:type="dxa"/>
            <w:vAlign w:val="center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939D2" w:rsidRDefault="002939D2" w:rsidP="00E23CA4">
            <w:r>
              <w:t>Warunki gwarancji – serwer</w:t>
            </w:r>
          </w:p>
        </w:tc>
        <w:tc>
          <w:tcPr>
            <w:tcW w:w="5208" w:type="dxa"/>
            <w:vAlign w:val="center"/>
          </w:tcPr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2" w:type="dxa"/>
            <w:vAlign w:val="center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939D2" w:rsidRDefault="002939D2" w:rsidP="00E23CA4">
            <w:r>
              <w:t>Warunki gwarancji – dyski twarde</w:t>
            </w:r>
          </w:p>
        </w:tc>
        <w:tc>
          <w:tcPr>
            <w:tcW w:w="5208" w:type="dxa"/>
            <w:vAlign w:val="center"/>
          </w:tcPr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robociznę;</w:t>
            </w:r>
          </w:p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Stacja dokująca do laptopa - </w:t>
      </w:r>
      <w:r w:rsidR="00D51FED">
        <w:rPr>
          <w:b/>
          <w:sz w:val="24"/>
          <w:szCs w:val="24"/>
        </w:rPr>
        <w:t>1</w:t>
      </w:r>
      <w:r w:rsidR="0058369A">
        <w:rPr>
          <w:b/>
          <w:sz w:val="24"/>
          <w:szCs w:val="24"/>
        </w:rPr>
        <w:t>8</w:t>
      </w:r>
      <w:r w:rsidR="00C57FB7" w:rsidRPr="00C57FB7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65"/>
        <w:gridCol w:w="5137"/>
        <w:gridCol w:w="5098"/>
      </w:tblGrid>
      <w:tr w:rsidR="00350C5C" w:rsidRPr="00C60EEA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7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350C5C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2939D2" w:rsidRPr="002F1DC1" w:rsidRDefault="002939D2" w:rsidP="00E23CA4">
            <w:r>
              <w:t>Typ</w:t>
            </w:r>
          </w:p>
        </w:tc>
        <w:tc>
          <w:tcPr>
            <w:tcW w:w="5137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Stacja dokująca do komputera wymienionego w Rozdziale 3.6 „Komputer przenośny”</w:t>
            </w:r>
          </w:p>
        </w:tc>
        <w:tc>
          <w:tcPr>
            <w:tcW w:w="509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2939D2" w:rsidRPr="002F1DC1" w:rsidRDefault="002939D2" w:rsidP="00E23CA4">
            <w:r>
              <w:t>Wyposażenie</w:t>
            </w:r>
          </w:p>
        </w:tc>
        <w:tc>
          <w:tcPr>
            <w:tcW w:w="5137" w:type="dxa"/>
            <w:vAlign w:val="center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2x Cyfrowe wyjście video (np. DisplayPort,  HDMI etc.);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USB (w tym min.2x USB 3.0)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port sieciowy RJ-45;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złącze zasilania </w:t>
            </w:r>
          </w:p>
        </w:tc>
        <w:tc>
          <w:tcPr>
            <w:tcW w:w="509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>
              <w:t>Dodatkowe wymagania</w:t>
            </w:r>
          </w:p>
        </w:tc>
        <w:tc>
          <w:tcPr>
            <w:tcW w:w="5137" w:type="dxa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Stacja dokująca musi wykorzystywać dedykowane złącze stacji dokującej komputera wymienionego w Rozdziale 3.6 „Komputer przenośny”;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Dołączony dedykowany zasilacz;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Dołączona przewodowa klawiatura USB w standardzie US QWERTY.</w:t>
            </w:r>
          </w:p>
        </w:tc>
        <w:tc>
          <w:tcPr>
            <w:tcW w:w="509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37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37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9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</w:tbl>
    <w:p w:rsidR="003B70D9" w:rsidRPr="00C57FB7" w:rsidRDefault="003B70D9" w:rsidP="003B70D9">
      <w:pPr>
        <w:spacing w:before="240" w:after="120" w:line="360" w:lineRule="auto"/>
        <w:rPr>
          <w:b/>
          <w:sz w:val="24"/>
          <w:szCs w:val="24"/>
        </w:rPr>
      </w:pPr>
    </w:p>
    <w:p w:rsidR="00C57FB7" w:rsidRPr="00C57FB7" w:rsidRDefault="00BF5B60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Serwer rack</w:t>
      </w:r>
      <w:r w:rsidR="00350C5C">
        <w:rPr>
          <w:b/>
          <w:sz w:val="24"/>
          <w:szCs w:val="24"/>
        </w:rPr>
        <w:t xml:space="preserve"> </w:t>
      </w:r>
      <w:r w:rsidR="00C57FB7" w:rsidRPr="00C57FB7">
        <w:rPr>
          <w:b/>
          <w:sz w:val="24"/>
          <w:szCs w:val="24"/>
        </w:rPr>
        <w:t>- 1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699"/>
        <w:gridCol w:w="5308"/>
        <w:gridCol w:w="4896"/>
      </w:tblGrid>
      <w:tr w:rsidR="00350C5C" w:rsidRPr="009E2806" w:rsidTr="00D22EA8">
        <w:tc>
          <w:tcPr>
            <w:tcW w:w="1207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699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08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Wymagania minimalne</w:t>
            </w:r>
          </w:p>
        </w:tc>
        <w:tc>
          <w:tcPr>
            <w:tcW w:w="4896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Typ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Serwer do montażu w szafie typu rack. W ofercie wymagane jest podanie modelu, symbolu oraz producenta.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Obudowa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przystosowana do montażu w szafie rack 19”;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maksymalna wielkość 2U;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8 szt gniazd na dyski twarde;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wysuwane szyny do montażu w szafie 19”;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konstrukcja obudowy powinna pozwalać na demontaż podzespołów bez konieczności użycia narzędzi.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Procesor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jeden fizyczny procesor zgodny z architekturą x86; 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z min. 8 fizycznymi rdzeniami;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osiągający w testach SPECint_rates 2006 (result) wynik nie gorszy niż 342 punkty (dla oferowanej konfiguracji, zgodnej co do ilości procesorów i rdzeni). Wynik testu musi być  potwierdzony przez organizację SPEC i opublikowany na jej oficjalnej stronie internetowej (</w:t>
            </w:r>
            <w:hyperlink r:id="rId9" w:history="1">
              <w:r w:rsidRPr="002939D2">
                <w:rPr>
                  <w:rFonts w:asciiTheme="minorHAnsi" w:hAnsiTheme="minorHAnsi" w:cstheme="minorHAnsi"/>
                  <w:color w:val="0000FF" w:themeColor="hyperlink"/>
                  <w:u w:val="single"/>
                </w:rPr>
                <w:t>www.spec.org</w:t>
              </w:r>
            </w:hyperlink>
            <w:r w:rsidRPr="002939D2">
              <w:rPr>
                <w:rFonts w:asciiTheme="minorHAnsi" w:hAnsiTheme="minorHAnsi" w:cstheme="minorHAnsi"/>
              </w:rPr>
              <w:t>)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instalacji drugiego identycznego procesora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Pamięć RAM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2400MT/s ECC z możliwością rozbudowy do min. 384GB.</w:t>
            </w:r>
          </w:p>
        </w:tc>
        <w:tc>
          <w:tcPr>
            <w:tcW w:w="4896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Dyski twarde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18" w:hanging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4 szt. identycznych dysków;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Pojemność każdego dysku min. 1TB; 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prędkość obrotowa min. 7200 rpm;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interfejs NL-SAS;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dyski twarde dopuszczone do użytku z kontrolerem </w:t>
            </w:r>
            <w:r w:rsidRPr="002939D2">
              <w:rPr>
                <w:rFonts w:asciiTheme="minorHAnsi" w:hAnsiTheme="minorHAnsi" w:cstheme="minorHAnsi"/>
              </w:rPr>
              <w:lastRenderedPageBreak/>
              <w:t>pamięci przez jego producenta;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Kontroler pamięci masowej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Sprzętowy kontroler z dedykowaną pamięcią o pojemności min. 1024MB;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obsługiwane tryby raid: min. 0,1,5,10;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obsługiwane typy dysków: SATA i SAS;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Zasilacze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szt., każdy o mocy min. 450W z możliwością podłączenia w czasie pracy.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Napęd optyczny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Wewnętrzny napęd DVD-RW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Karta graficzna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Zintegrowana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Płyta główna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 złącza PCI-E;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Karty sieciowe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3"/>
              </w:numPr>
              <w:spacing w:line="276" w:lineRule="auto"/>
              <w:ind w:left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przepustowość min.10/100/1000 Mbit;</w:t>
            </w:r>
          </w:p>
          <w:p w:rsidR="002939D2" w:rsidRPr="002939D2" w:rsidRDefault="002939D2" w:rsidP="002939D2">
            <w:pPr>
              <w:numPr>
                <w:ilvl w:val="0"/>
                <w:numId w:val="103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zainstalowane karta/karty muszą posiadać min. 4 złącza RJ45</w:t>
            </w:r>
          </w:p>
        </w:tc>
        <w:tc>
          <w:tcPr>
            <w:tcW w:w="4896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Wbudowane porty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1x VGA;</w:t>
            </w:r>
          </w:p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1xSerial (DB9)</w:t>
            </w:r>
          </w:p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4x USB;</w:t>
            </w:r>
          </w:p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System zarządzania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się z serwerem za pomocą zdalnej konsoli w celu np. uruchomienia/restartu maszyny;</w:t>
            </w:r>
          </w:p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monitorowanie najważniejszych parametrów pracy serwera (m.in. temperatur, stanu macierzy raid, pracy poszczególnych podzespołów);</w:t>
            </w:r>
          </w:p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Dedykowany port RJ-45.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D22EA8">
        <w:tc>
          <w:tcPr>
            <w:tcW w:w="1207" w:type="dxa"/>
          </w:tcPr>
          <w:p w:rsidR="002939D2" w:rsidRPr="00F3495E" w:rsidRDefault="002939D2" w:rsidP="002939D2">
            <w:pPr>
              <w:pStyle w:val="Akapitzlist"/>
              <w:numPr>
                <w:ilvl w:val="0"/>
                <w:numId w:val="9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2939D2" w:rsidRPr="009C0F21" w:rsidRDefault="002939D2" w:rsidP="00E23CA4">
            <w:r>
              <w:t>Oprogramowanie</w:t>
            </w:r>
          </w:p>
        </w:tc>
        <w:tc>
          <w:tcPr>
            <w:tcW w:w="5308" w:type="dxa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1szt. licencji na system operacyjny zgodny z opisem zamieszczonym w Rozdziale 4.10 „Serwerowy system operacyjny”. 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Certyfikaty i standardy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6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Certyfikat ISO9001 dla producenta sprzętu;</w:t>
            </w:r>
          </w:p>
          <w:p w:rsidR="002939D2" w:rsidRPr="002939D2" w:rsidRDefault="002939D2" w:rsidP="002939D2">
            <w:pPr>
              <w:numPr>
                <w:ilvl w:val="0"/>
                <w:numId w:val="106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deklaracja zgodności CE.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Wsparcie techniczne producenta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7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telefonicznego sprawdzenia konfiguracji sprzętowej komputera oraz warunków gwarancji po podaniu numeru seryjnego;</w:t>
            </w:r>
          </w:p>
          <w:p w:rsidR="002939D2" w:rsidRPr="002939D2" w:rsidRDefault="002939D2" w:rsidP="002939D2">
            <w:pPr>
              <w:numPr>
                <w:ilvl w:val="0"/>
                <w:numId w:val="107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vAlign w:val="center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vAlign w:val="center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Warunki gwarancji</w:t>
            </w:r>
          </w:p>
        </w:tc>
        <w:tc>
          <w:tcPr>
            <w:tcW w:w="5308" w:type="dxa"/>
            <w:vAlign w:val="center"/>
          </w:tcPr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awarii, bezpłatna pomoc telefoniczna w dni robocze przez min. 8h.</w:t>
            </w:r>
          </w:p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serwis urządzenia musi być realizowany przez Producenta lub Autoryzowanego Partnera Serwisowego Producenta.</w:t>
            </w:r>
          </w:p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przypadku awarii dyski twarde pozostają u Zamawiającego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2939D2" w:rsidRPr="002939D2" w:rsidRDefault="002939D2" w:rsidP="002939D2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2939D2">
        <w:rPr>
          <w:b/>
          <w:sz w:val="24"/>
          <w:szCs w:val="24"/>
        </w:rPr>
        <w:br w:type="page"/>
      </w:r>
    </w:p>
    <w:p w:rsidR="006572CD" w:rsidRDefault="006572CD" w:rsidP="00BF5B60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Oprogramowanie komputerowe: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320"/>
        <w:gridCol w:w="1407"/>
        <w:gridCol w:w="3827"/>
        <w:gridCol w:w="5605"/>
      </w:tblGrid>
      <w:tr w:rsidR="006572CD" w:rsidRPr="009E2806" w:rsidTr="006572CD">
        <w:tc>
          <w:tcPr>
            <w:tcW w:w="951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320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 oprogramowania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:rsidR="006572CD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Liczba sztuk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</w:t>
            </w:r>
            <w:r w:rsidRPr="00350C5C">
              <w:rPr>
                <w:b/>
                <w:color w:val="FFFFFF"/>
              </w:rPr>
              <w:t>inimalne</w:t>
            </w:r>
            <w:r>
              <w:rPr>
                <w:b/>
                <w:color w:val="FFFFFF"/>
              </w:rPr>
              <w:t xml:space="preserve"> wymagane oprogramowanie</w:t>
            </w:r>
          </w:p>
        </w:tc>
        <w:tc>
          <w:tcPr>
            <w:tcW w:w="5605" w:type="dxa"/>
            <w:shd w:val="clear" w:color="auto" w:fill="7F7F7F" w:themeFill="text1" w:themeFillTint="80"/>
          </w:tcPr>
          <w:p w:rsidR="006572CD" w:rsidRPr="006572CD" w:rsidRDefault="006572CD" w:rsidP="006572CD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6572CD">
              <w:rPr>
                <w:b/>
                <w:color w:val="FFFFFF"/>
              </w:rPr>
              <w:t>Oprogramowanie oferowane</w:t>
            </w:r>
          </w:p>
        </w:tc>
      </w:tr>
      <w:tr w:rsidR="006572CD" w:rsidRPr="009E2806" w:rsidTr="006572CD">
        <w:tc>
          <w:tcPr>
            <w:tcW w:w="951" w:type="dxa"/>
            <w:shd w:val="clear" w:color="auto" w:fill="auto"/>
          </w:tcPr>
          <w:p w:rsidR="006572CD" w:rsidRPr="00350C5C" w:rsidRDefault="006572CD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6572CD" w:rsidRPr="00350C5C" w:rsidRDefault="006572CD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zarządzania projektami</w:t>
            </w:r>
          </w:p>
        </w:tc>
        <w:tc>
          <w:tcPr>
            <w:tcW w:w="1407" w:type="dxa"/>
          </w:tcPr>
          <w:p w:rsidR="006572CD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14B02">
              <w:rPr>
                <w:rFonts w:ascii="Calibri" w:hAnsi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572CD" w:rsidRPr="00350C5C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Project Standard 2016 lub równoważny</w:t>
            </w:r>
          </w:p>
        </w:tc>
        <w:tc>
          <w:tcPr>
            <w:tcW w:w="5605" w:type="dxa"/>
          </w:tcPr>
          <w:p w:rsidR="006572CD" w:rsidRDefault="006572CD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graficznego modelowania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Microsoft Visio Standard 2016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tworzenia i obróbki dokumentów PDF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Adobe Acrobat DC 2015 Standard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58369A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analizy i projektowania przy użyciu języka UML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2EA8" w:rsidRPr="00E028D5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E028D5">
              <w:rPr>
                <w:rFonts w:ascii="Calibri" w:hAnsi="Calibri"/>
                <w:lang w:val="en-US"/>
              </w:rPr>
              <w:t>Enterprise Architect 12 Professional Edition</w:t>
            </w:r>
            <w:r w:rsidR="00E028D5" w:rsidRPr="00E028D5">
              <w:rPr>
                <w:rFonts w:ascii="Calibri" w:hAnsi="Calibri"/>
                <w:lang w:val="en-US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Pr="00E028D5" w:rsidRDefault="00D22EA8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E028D5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projektowania graficznego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>CorelDRAW Graphics Suite X8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tworzenia, edytowania i zarządzania plikami typu xml</w:t>
            </w:r>
          </w:p>
        </w:tc>
        <w:tc>
          <w:tcPr>
            <w:tcW w:w="1407" w:type="dxa"/>
          </w:tcPr>
          <w:p w:rsidR="00D22EA8" w:rsidRDefault="00D51FE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>Altova XMLSpy 2016 Professional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</w:tbl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58369A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10"/>
      <w:footerReference w:type="default" r:id="rId11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31" w:rsidRDefault="00952831" w:rsidP="00F24D36">
      <w:r>
        <w:separator/>
      </w:r>
    </w:p>
  </w:endnote>
  <w:endnote w:type="continuationSeparator" w:id="0">
    <w:p w:rsidR="00952831" w:rsidRDefault="00952831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9A" w:rsidRDefault="00DF44A6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6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69A" w:rsidRDefault="0058369A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9A" w:rsidRDefault="00DF44A6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21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369A" w:rsidRDefault="0058369A" w:rsidP="00ED293B">
    <w:pPr>
      <w:pStyle w:val="Stopka"/>
      <w:ind w:right="360"/>
      <w:jc w:val="center"/>
    </w:pPr>
    <w:r w:rsidRPr="00ED293B">
      <w:rPr>
        <w:noProof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31" w:rsidRDefault="00952831" w:rsidP="00F24D36">
      <w:r>
        <w:separator/>
      </w:r>
    </w:p>
  </w:footnote>
  <w:footnote w:type="continuationSeparator" w:id="0">
    <w:p w:rsidR="00952831" w:rsidRDefault="00952831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76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C59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0F00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86E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7E66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206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76BF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3F4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85E18"/>
    <w:multiLevelType w:val="hybridMultilevel"/>
    <w:tmpl w:val="0A1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47014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812C2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F390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7742E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7121F"/>
    <w:multiLevelType w:val="hybridMultilevel"/>
    <w:tmpl w:val="CA2E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F0DD4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0DAB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41D70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17C16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19E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E693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14CB6745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D5B71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B31E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E2041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94D84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CB012A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8401A5"/>
    <w:multiLevelType w:val="hybridMultilevel"/>
    <w:tmpl w:val="8B62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8D0315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683545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A7411B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F833CD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47411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2293C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F4500D"/>
    <w:multiLevelType w:val="hybridMultilevel"/>
    <w:tmpl w:val="FEE8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31CC0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C80F87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7037C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D570D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2BB31DAD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3D31EE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7299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3C1DE5"/>
    <w:multiLevelType w:val="hybridMultilevel"/>
    <w:tmpl w:val="AAF8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63307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120ED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30099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273BAE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602508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72FE5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6712C3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3285C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057FB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EF28CF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331B8C"/>
    <w:multiLevelType w:val="hybridMultilevel"/>
    <w:tmpl w:val="0CF69366"/>
    <w:lvl w:ilvl="0" w:tplc="ABC2C2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9135A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8675B3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B02E11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2C1C41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216252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D10A30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1A6982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38564C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5B7EEA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FE6A30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DF2F6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7">
    <w:nsid w:val="534662BB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766D03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FE457F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A5B29"/>
    <w:multiLevelType w:val="hybridMultilevel"/>
    <w:tmpl w:val="BD4C927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57149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6951A2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C23893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37683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0913E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6">
    <w:nsid w:val="5C27091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5623CF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F05618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0A1A9C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F85148"/>
    <w:multiLevelType w:val="hybridMultilevel"/>
    <w:tmpl w:val="D86087B8"/>
    <w:lvl w:ilvl="0" w:tplc="DDFA417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A00CF3"/>
    <w:multiLevelType w:val="hybridMultilevel"/>
    <w:tmpl w:val="0018DABA"/>
    <w:lvl w:ilvl="0" w:tplc="307C799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5405CC"/>
    <w:multiLevelType w:val="hybridMultilevel"/>
    <w:tmpl w:val="0C5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8F7A64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E06128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FA58B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A3164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730E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695479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D5CF5"/>
    <w:multiLevelType w:val="hybridMultilevel"/>
    <w:tmpl w:val="F67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1A7CD0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2216D4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CF0179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F02EA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470898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C37150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6C3152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B64267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863E0F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231EAC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631D9C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7D0E2C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EA4BF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CC6CFC"/>
    <w:multiLevelType w:val="hybridMultilevel"/>
    <w:tmpl w:val="B5AAD698"/>
    <w:lvl w:ilvl="0" w:tplc="E30AB85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39454E"/>
    <w:multiLevelType w:val="hybridMultilevel"/>
    <w:tmpl w:val="987426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CC4339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FC50AC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F03FEC"/>
    <w:multiLevelType w:val="hybridMultilevel"/>
    <w:tmpl w:val="1A9E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A52204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0"/>
  </w:num>
  <w:num w:numId="3">
    <w:abstractNumId w:val="99"/>
  </w:num>
  <w:num w:numId="4">
    <w:abstractNumId w:val="45"/>
  </w:num>
  <w:num w:numId="5">
    <w:abstractNumId w:val="43"/>
  </w:num>
  <w:num w:numId="6">
    <w:abstractNumId w:val="8"/>
  </w:num>
  <w:num w:numId="7">
    <w:abstractNumId w:val="41"/>
  </w:num>
  <w:num w:numId="8">
    <w:abstractNumId w:val="107"/>
  </w:num>
  <w:num w:numId="9">
    <w:abstractNumId w:val="94"/>
  </w:num>
  <w:num w:numId="10">
    <w:abstractNumId w:val="3"/>
  </w:num>
  <w:num w:numId="11">
    <w:abstractNumId w:val="37"/>
  </w:num>
  <w:num w:numId="12">
    <w:abstractNumId w:val="102"/>
  </w:num>
  <w:num w:numId="13">
    <w:abstractNumId w:val="1"/>
  </w:num>
  <w:num w:numId="14">
    <w:abstractNumId w:val="26"/>
  </w:num>
  <w:num w:numId="15">
    <w:abstractNumId w:val="106"/>
  </w:num>
  <w:num w:numId="16">
    <w:abstractNumId w:val="52"/>
  </w:num>
  <w:num w:numId="17">
    <w:abstractNumId w:val="17"/>
  </w:num>
  <w:num w:numId="18">
    <w:abstractNumId w:val="76"/>
  </w:num>
  <w:num w:numId="19">
    <w:abstractNumId w:val="72"/>
  </w:num>
  <w:num w:numId="20">
    <w:abstractNumId w:val="29"/>
  </w:num>
  <w:num w:numId="21">
    <w:abstractNumId w:val="0"/>
  </w:num>
  <w:num w:numId="22">
    <w:abstractNumId w:val="51"/>
  </w:num>
  <w:num w:numId="23">
    <w:abstractNumId w:val="14"/>
  </w:num>
  <w:num w:numId="24">
    <w:abstractNumId w:val="49"/>
  </w:num>
  <w:num w:numId="25">
    <w:abstractNumId w:val="53"/>
  </w:num>
  <w:num w:numId="26">
    <w:abstractNumId w:val="19"/>
  </w:num>
  <w:num w:numId="27">
    <w:abstractNumId w:val="10"/>
  </w:num>
  <w:num w:numId="28">
    <w:abstractNumId w:val="92"/>
  </w:num>
  <w:num w:numId="29">
    <w:abstractNumId w:val="35"/>
  </w:num>
  <w:num w:numId="30">
    <w:abstractNumId w:val="97"/>
  </w:num>
  <w:num w:numId="31">
    <w:abstractNumId w:val="32"/>
  </w:num>
  <w:num w:numId="32">
    <w:abstractNumId w:val="23"/>
  </w:num>
  <w:num w:numId="33">
    <w:abstractNumId w:val="77"/>
  </w:num>
  <w:num w:numId="34">
    <w:abstractNumId w:val="63"/>
  </w:num>
  <w:num w:numId="35">
    <w:abstractNumId w:val="40"/>
  </w:num>
  <w:num w:numId="36">
    <w:abstractNumId w:val="71"/>
  </w:num>
  <w:num w:numId="37">
    <w:abstractNumId w:val="78"/>
  </w:num>
  <w:num w:numId="38">
    <w:abstractNumId w:val="58"/>
  </w:num>
  <w:num w:numId="39">
    <w:abstractNumId w:val="11"/>
  </w:num>
  <w:num w:numId="40">
    <w:abstractNumId w:val="61"/>
  </w:num>
  <w:num w:numId="41">
    <w:abstractNumId w:val="5"/>
  </w:num>
  <w:num w:numId="42">
    <w:abstractNumId w:val="74"/>
  </w:num>
  <w:num w:numId="43">
    <w:abstractNumId w:val="15"/>
  </w:num>
  <w:num w:numId="44">
    <w:abstractNumId w:val="69"/>
  </w:num>
  <w:num w:numId="45">
    <w:abstractNumId w:val="24"/>
  </w:num>
  <w:num w:numId="46">
    <w:abstractNumId w:val="16"/>
  </w:num>
  <w:num w:numId="47">
    <w:abstractNumId w:val="93"/>
  </w:num>
  <w:num w:numId="48">
    <w:abstractNumId w:val="59"/>
  </w:num>
  <w:num w:numId="49">
    <w:abstractNumId w:val="103"/>
  </w:num>
  <w:num w:numId="50">
    <w:abstractNumId w:val="31"/>
  </w:num>
  <w:num w:numId="51">
    <w:abstractNumId w:val="105"/>
  </w:num>
  <w:num w:numId="52">
    <w:abstractNumId w:val="70"/>
  </w:num>
  <w:num w:numId="53">
    <w:abstractNumId w:val="87"/>
  </w:num>
  <w:num w:numId="54">
    <w:abstractNumId w:val="39"/>
  </w:num>
  <w:num w:numId="55">
    <w:abstractNumId w:val="30"/>
  </w:num>
  <w:num w:numId="56">
    <w:abstractNumId w:val="38"/>
  </w:num>
  <w:num w:numId="57">
    <w:abstractNumId w:val="68"/>
  </w:num>
  <w:num w:numId="58">
    <w:abstractNumId w:val="34"/>
  </w:num>
  <w:num w:numId="59">
    <w:abstractNumId w:val="75"/>
  </w:num>
  <w:num w:numId="60">
    <w:abstractNumId w:val="50"/>
  </w:num>
  <w:num w:numId="61">
    <w:abstractNumId w:val="111"/>
  </w:num>
  <w:num w:numId="62">
    <w:abstractNumId w:val="65"/>
  </w:num>
  <w:num w:numId="63">
    <w:abstractNumId w:val="33"/>
  </w:num>
  <w:num w:numId="64">
    <w:abstractNumId w:val="85"/>
  </w:num>
  <w:num w:numId="65">
    <w:abstractNumId w:val="84"/>
  </w:num>
  <w:num w:numId="66">
    <w:abstractNumId w:val="88"/>
  </w:num>
  <w:num w:numId="67">
    <w:abstractNumId w:val="79"/>
  </w:num>
  <w:num w:numId="68">
    <w:abstractNumId w:val="73"/>
  </w:num>
  <w:num w:numId="69">
    <w:abstractNumId w:val="64"/>
  </w:num>
  <w:num w:numId="70">
    <w:abstractNumId w:val="108"/>
  </w:num>
  <w:num w:numId="71">
    <w:abstractNumId w:val="54"/>
  </w:num>
  <w:num w:numId="72">
    <w:abstractNumId w:val="81"/>
  </w:num>
  <w:num w:numId="73">
    <w:abstractNumId w:val="101"/>
  </w:num>
  <w:num w:numId="74">
    <w:abstractNumId w:val="100"/>
  </w:num>
  <w:num w:numId="75">
    <w:abstractNumId w:val="28"/>
  </w:num>
  <w:num w:numId="76">
    <w:abstractNumId w:val="60"/>
  </w:num>
  <w:num w:numId="77">
    <w:abstractNumId w:val="86"/>
  </w:num>
  <w:num w:numId="78">
    <w:abstractNumId w:val="89"/>
  </w:num>
  <w:num w:numId="79">
    <w:abstractNumId w:val="47"/>
  </w:num>
  <w:num w:numId="80">
    <w:abstractNumId w:val="104"/>
  </w:num>
  <w:num w:numId="81">
    <w:abstractNumId w:val="80"/>
  </w:num>
  <w:num w:numId="82">
    <w:abstractNumId w:val="95"/>
  </w:num>
  <w:num w:numId="83">
    <w:abstractNumId w:val="13"/>
  </w:num>
  <w:num w:numId="84">
    <w:abstractNumId w:val="82"/>
  </w:num>
  <w:num w:numId="85">
    <w:abstractNumId w:val="90"/>
  </w:num>
  <w:num w:numId="86">
    <w:abstractNumId w:val="6"/>
  </w:num>
  <w:num w:numId="87">
    <w:abstractNumId w:val="9"/>
  </w:num>
  <w:num w:numId="88">
    <w:abstractNumId w:val="44"/>
  </w:num>
  <w:num w:numId="89">
    <w:abstractNumId w:val="7"/>
  </w:num>
  <w:num w:numId="90">
    <w:abstractNumId w:val="91"/>
  </w:num>
  <w:num w:numId="91">
    <w:abstractNumId w:val="55"/>
  </w:num>
  <w:num w:numId="92">
    <w:abstractNumId w:val="36"/>
  </w:num>
  <w:num w:numId="93">
    <w:abstractNumId w:val="2"/>
  </w:num>
  <w:num w:numId="94">
    <w:abstractNumId w:val="22"/>
  </w:num>
  <w:num w:numId="95">
    <w:abstractNumId w:val="83"/>
  </w:num>
  <w:num w:numId="96">
    <w:abstractNumId w:val="27"/>
  </w:num>
  <w:num w:numId="97">
    <w:abstractNumId w:val="109"/>
  </w:num>
  <w:num w:numId="98">
    <w:abstractNumId w:val="42"/>
  </w:num>
  <w:num w:numId="99">
    <w:abstractNumId w:val="18"/>
  </w:num>
  <w:num w:numId="100">
    <w:abstractNumId w:val="98"/>
  </w:num>
  <w:num w:numId="101">
    <w:abstractNumId w:val="96"/>
  </w:num>
  <w:num w:numId="102">
    <w:abstractNumId w:val="56"/>
  </w:num>
  <w:num w:numId="103">
    <w:abstractNumId w:val="57"/>
  </w:num>
  <w:num w:numId="104">
    <w:abstractNumId w:val="12"/>
  </w:num>
  <w:num w:numId="105">
    <w:abstractNumId w:val="62"/>
  </w:num>
  <w:num w:numId="106">
    <w:abstractNumId w:val="67"/>
  </w:num>
  <w:num w:numId="107">
    <w:abstractNumId w:val="46"/>
  </w:num>
  <w:num w:numId="108">
    <w:abstractNumId w:val="21"/>
  </w:num>
  <w:num w:numId="109">
    <w:abstractNumId w:val="110"/>
  </w:num>
  <w:num w:numId="110">
    <w:abstractNumId w:val="25"/>
  </w:num>
  <w:num w:numId="111">
    <w:abstractNumId w:val="48"/>
  </w:num>
  <w:num w:numId="112">
    <w:abstractNumId w:val="4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C42"/>
    <w:rsid w:val="000053E3"/>
    <w:rsid w:val="0001519A"/>
    <w:rsid w:val="00032BEA"/>
    <w:rsid w:val="00033713"/>
    <w:rsid w:val="00045F1A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56BC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7DFB"/>
    <w:rsid w:val="006C7C5C"/>
    <w:rsid w:val="006D1E2A"/>
    <w:rsid w:val="006D6D76"/>
    <w:rsid w:val="006F02AE"/>
    <w:rsid w:val="006F25D4"/>
    <w:rsid w:val="006F5574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70CBC"/>
    <w:rsid w:val="00976E98"/>
    <w:rsid w:val="00982BD8"/>
    <w:rsid w:val="009971A7"/>
    <w:rsid w:val="009A41DE"/>
    <w:rsid w:val="009B2B3C"/>
    <w:rsid w:val="009C5A05"/>
    <w:rsid w:val="009D1609"/>
    <w:rsid w:val="009E0BD4"/>
    <w:rsid w:val="009E5F53"/>
    <w:rsid w:val="009E6EBE"/>
    <w:rsid w:val="00A425EB"/>
    <w:rsid w:val="00A55D61"/>
    <w:rsid w:val="00A611A7"/>
    <w:rsid w:val="00A63DCF"/>
    <w:rsid w:val="00A77196"/>
    <w:rsid w:val="00A82DE7"/>
    <w:rsid w:val="00A835CA"/>
    <w:rsid w:val="00A8789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5922-9210-472D-8323-972A53B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6024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aprzepiorka</cp:lastModifiedBy>
  <cp:revision>3</cp:revision>
  <cp:lastPrinted>2014-06-11T09:56:00Z</cp:lastPrinted>
  <dcterms:created xsi:type="dcterms:W3CDTF">2017-03-16T13:29:00Z</dcterms:created>
  <dcterms:modified xsi:type="dcterms:W3CDTF">2017-03-16T13:29:00Z</dcterms:modified>
</cp:coreProperties>
</file>