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31" w:rsidRDefault="00A35031" w:rsidP="00A35031">
      <w:pPr>
        <w:jc w:val="right"/>
        <w:rPr>
          <w:i/>
          <w:sz w:val="24"/>
          <w:szCs w:val="24"/>
        </w:rPr>
      </w:pPr>
      <w:r w:rsidRPr="00304577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1 do  SIWZ</w:t>
      </w:r>
    </w:p>
    <w:p w:rsidR="00A35031" w:rsidRPr="00304577" w:rsidRDefault="00A35031" w:rsidP="00A3503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umowy nr ……………………. z dnia ………. 201</w:t>
      </w:r>
      <w:r w:rsidR="00D74EE0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r.</w:t>
      </w:r>
    </w:p>
    <w:p w:rsidR="00987864" w:rsidRPr="005733D3" w:rsidRDefault="00987864" w:rsidP="00A35031">
      <w:pPr>
        <w:pStyle w:val="Akapitzlist"/>
      </w:pPr>
    </w:p>
    <w:p w:rsidR="00972E23" w:rsidRDefault="00987864" w:rsidP="00972E23">
      <w:pPr>
        <w:pStyle w:val="Akapitzlist"/>
        <w:jc w:val="center"/>
        <w:rPr>
          <w:b/>
          <w:sz w:val="28"/>
          <w:szCs w:val="28"/>
        </w:rPr>
      </w:pPr>
      <w:r w:rsidRPr="00972E23">
        <w:rPr>
          <w:b/>
          <w:sz w:val="28"/>
          <w:szCs w:val="28"/>
        </w:rPr>
        <w:t xml:space="preserve">Opis i warunki techniczne </w:t>
      </w:r>
      <w:r w:rsidR="00972E23">
        <w:rPr>
          <w:b/>
          <w:sz w:val="28"/>
          <w:szCs w:val="28"/>
        </w:rPr>
        <w:t xml:space="preserve">przedmiotu </w:t>
      </w:r>
      <w:r w:rsidRPr="00972E23">
        <w:rPr>
          <w:b/>
          <w:sz w:val="28"/>
          <w:szCs w:val="28"/>
        </w:rPr>
        <w:t>zamówienia</w:t>
      </w:r>
      <w:r w:rsidR="00972E23">
        <w:rPr>
          <w:b/>
          <w:sz w:val="28"/>
          <w:szCs w:val="28"/>
        </w:rPr>
        <w:t>:</w:t>
      </w:r>
    </w:p>
    <w:p w:rsidR="00987864" w:rsidRPr="00972E23" w:rsidRDefault="00987864" w:rsidP="00972E23">
      <w:pPr>
        <w:pStyle w:val="Akapitzlist"/>
        <w:jc w:val="center"/>
        <w:rPr>
          <w:b/>
          <w:sz w:val="28"/>
          <w:szCs w:val="28"/>
        </w:rPr>
      </w:pPr>
      <w:r w:rsidRPr="00972E23">
        <w:rPr>
          <w:b/>
          <w:sz w:val="28"/>
          <w:szCs w:val="28"/>
        </w:rPr>
        <w:t>„</w:t>
      </w:r>
      <w:r w:rsidR="003C53EB" w:rsidRPr="00972E23">
        <w:rPr>
          <w:b/>
          <w:sz w:val="28"/>
          <w:szCs w:val="28"/>
        </w:rPr>
        <w:t>Rozbudowa oprogramowania systemowe</w:t>
      </w:r>
      <w:r w:rsidR="00972E23" w:rsidRPr="00972E23">
        <w:rPr>
          <w:b/>
          <w:sz w:val="28"/>
          <w:szCs w:val="28"/>
        </w:rPr>
        <w:t xml:space="preserve">go sieci stacji referencyjnych </w:t>
      </w:r>
      <w:r w:rsidR="003C53EB" w:rsidRPr="00972E23">
        <w:rPr>
          <w:b/>
          <w:sz w:val="28"/>
          <w:szCs w:val="28"/>
        </w:rPr>
        <w:t>ASG-EUPOS</w:t>
      </w:r>
      <w:r w:rsidRPr="00972E23">
        <w:rPr>
          <w:b/>
          <w:sz w:val="28"/>
          <w:szCs w:val="28"/>
        </w:rPr>
        <w:t>”</w:t>
      </w:r>
    </w:p>
    <w:p w:rsidR="00987864" w:rsidRPr="005733D3" w:rsidRDefault="00987864" w:rsidP="00987864">
      <w:pPr>
        <w:jc w:val="both"/>
        <w:rPr>
          <w:noProof/>
          <w:color w:val="000000"/>
          <w:sz w:val="22"/>
          <w:szCs w:val="22"/>
        </w:rPr>
      </w:pPr>
    </w:p>
    <w:p w:rsidR="00D46609" w:rsidRPr="00D84CE3" w:rsidRDefault="00D46609" w:rsidP="00D84CE3">
      <w:pPr>
        <w:pStyle w:val="Akapitzlist"/>
        <w:ind w:left="0"/>
        <w:rPr>
          <w:b/>
          <w:caps/>
          <w:sz w:val="28"/>
          <w:szCs w:val="22"/>
        </w:rPr>
      </w:pPr>
      <w:bookmarkStart w:id="0" w:name="_Toc95268121"/>
      <w:r w:rsidRPr="00D84CE3">
        <w:rPr>
          <w:b/>
          <w:caps/>
          <w:sz w:val="28"/>
        </w:rPr>
        <w:t xml:space="preserve">I. </w:t>
      </w:r>
      <w:r w:rsidR="00987864" w:rsidRPr="00D84CE3">
        <w:rPr>
          <w:b/>
          <w:caps/>
          <w:sz w:val="28"/>
        </w:rPr>
        <w:t>Przedmiot</w:t>
      </w:r>
      <w:r w:rsidR="00987864" w:rsidRPr="00D84CE3">
        <w:rPr>
          <w:b/>
          <w:caps/>
          <w:sz w:val="28"/>
          <w:szCs w:val="22"/>
        </w:rPr>
        <w:t xml:space="preserve"> zamówieni</w:t>
      </w:r>
      <w:bookmarkEnd w:id="0"/>
      <w:r w:rsidR="00246D34" w:rsidRPr="00D84CE3">
        <w:rPr>
          <w:b/>
          <w:caps/>
          <w:sz w:val="28"/>
          <w:szCs w:val="22"/>
        </w:rPr>
        <w:t>a</w:t>
      </w:r>
    </w:p>
    <w:p w:rsidR="002B7E07" w:rsidRPr="00D84CE3" w:rsidRDefault="00987864" w:rsidP="00D84CE3">
      <w:pPr>
        <w:numPr>
          <w:ilvl w:val="0"/>
          <w:numId w:val="69"/>
        </w:numPr>
        <w:tabs>
          <w:tab w:val="clear" w:pos="1500"/>
          <w:tab w:val="num" w:pos="426"/>
        </w:tabs>
        <w:spacing w:before="120" w:after="60" w:line="264" w:lineRule="auto"/>
        <w:ind w:left="425" w:hanging="425"/>
        <w:jc w:val="both"/>
        <w:rPr>
          <w:sz w:val="24"/>
        </w:rPr>
      </w:pPr>
      <w:r w:rsidRPr="00D84CE3">
        <w:rPr>
          <w:sz w:val="24"/>
          <w:szCs w:val="22"/>
        </w:rPr>
        <w:t>Przedmiotem zamówienia jest</w:t>
      </w:r>
      <w:r w:rsidR="003C53EB" w:rsidRPr="00D84CE3">
        <w:rPr>
          <w:sz w:val="24"/>
          <w:szCs w:val="22"/>
        </w:rPr>
        <w:t xml:space="preserve"> rozbudowa</w:t>
      </w:r>
      <w:r w:rsidR="009869D5" w:rsidRPr="00D84CE3">
        <w:rPr>
          <w:sz w:val="24"/>
          <w:szCs w:val="22"/>
        </w:rPr>
        <w:t xml:space="preserve"> </w:t>
      </w:r>
      <w:r w:rsidR="003C53EB" w:rsidRPr="00D84CE3">
        <w:rPr>
          <w:sz w:val="24"/>
          <w:szCs w:val="22"/>
        </w:rPr>
        <w:t>oprogramow</w:t>
      </w:r>
      <w:r w:rsidR="00C6730C" w:rsidRPr="00D84CE3">
        <w:rPr>
          <w:sz w:val="24"/>
          <w:szCs w:val="22"/>
        </w:rPr>
        <w:t>ania systemowego pracującego w C</w:t>
      </w:r>
      <w:r w:rsidR="003C53EB" w:rsidRPr="00D84CE3">
        <w:rPr>
          <w:sz w:val="24"/>
          <w:szCs w:val="22"/>
        </w:rPr>
        <w:t xml:space="preserve">entrum </w:t>
      </w:r>
      <w:r w:rsidR="00C6730C" w:rsidRPr="00D84CE3">
        <w:rPr>
          <w:sz w:val="24"/>
          <w:szCs w:val="22"/>
        </w:rPr>
        <w:t>Z</w:t>
      </w:r>
      <w:r w:rsidR="003C53EB" w:rsidRPr="00D84CE3">
        <w:rPr>
          <w:sz w:val="24"/>
          <w:szCs w:val="22"/>
        </w:rPr>
        <w:t>arządzania ASG-EUPOS służącego do generowania usług czasu rzeczywistego i post-processingu</w:t>
      </w:r>
      <w:r w:rsidR="002B7E07" w:rsidRPr="00D84CE3">
        <w:rPr>
          <w:sz w:val="24"/>
          <w:szCs w:val="22"/>
        </w:rPr>
        <w:t>.</w:t>
      </w:r>
      <w:r w:rsidR="009869D5" w:rsidRPr="00D84CE3">
        <w:rPr>
          <w:sz w:val="24"/>
          <w:szCs w:val="22"/>
        </w:rPr>
        <w:t xml:space="preserve"> </w:t>
      </w:r>
      <w:r w:rsidR="002B7E07" w:rsidRPr="00D84CE3">
        <w:rPr>
          <w:sz w:val="24"/>
          <w:szCs w:val="22"/>
        </w:rPr>
        <w:t>Wykonawca dokona roz</w:t>
      </w:r>
      <w:r w:rsidR="00F26647" w:rsidRPr="00D84CE3">
        <w:rPr>
          <w:sz w:val="24"/>
          <w:szCs w:val="22"/>
        </w:rPr>
        <w:t>b</w:t>
      </w:r>
      <w:r w:rsidR="002B7E07" w:rsidRPr="00D84CE3">
        <w:rPr>
          <w:sz w:val="24"/>
          <w:szCs w:val="22"/>
        </w:rPr>
        <w:t>udowy funkcjonalności oprogramowania o</w:t>
      </w:r>
      <w:r w:rsidR="009869D5" w:rsidRPr="00D84CE3">
        <w:rPr>
          <w:sz w:val="24"/>
          <w:szCs w:val="22"/>
        </w:rPr>
        <w:t xml:space="preserve"> </w:t>
      </w:r>
      <w:r w:rsidR="003C53EB" w:rsidRPr="00D84CE3">
        <w:rPr>
          <w:sz w:val="24"/>
          <w:szCs w:val="22"/>
        </w:rPr>
        <w:t>wykorzystanie sygnałów z systemów Galileo i Beidou</w:t>
      </w:r>
      <w:r w:rsidR="00C6730C" w:rsidRPr="00D84CE3">
        <w:rPr>
          <w:sz w:val="24"/>
          <w:szCs w:val="22"/>
        </w:rPr>
        <w:t xml:space="preserve"> </w:t>
      </w:r>
      <w:r w:rsidR="002B7E07" w:rsidRPr="00D84CE3">
        <w:rPr>
          <w:sz w:val="24"/>
          <w:szCs w:val="22"/>
        </w:rPr>
        <w:t xml:space="preserve">do generowania usług czasu rzeczywistego </w:t>
      </w:r>
      <w:r w:rsidR="00C6730C" w:rsidRPr="00D84CE3">
        <w:rPr>
          <w:sz w:val="24"/>
          <w:szCs w:val="22"/>
        </w:rPr>
        <w:t>oraz o dodatkowe funkcjonalności</w:t>
      </w:r>
      <w:r w:rsidR="003C53EB" w:rsidRPr="00D84CE3">
        <w:rPr>
          <w:sz w:val="24"/>
          <w:szCs w:val="22"/>
        </w:rPr>
        <w:t>.</w:t>
      </w:r>
      <w:r w:rsidR="008A6638" w:rsidRPr="00D84CE3">
        <w:rPr>
          <w:sz w:val="24"/>
          <w:szCs w:val="22"/>
        </w:rPr>
        <w:t xml:space="preserve"> Obecnie wykorzystywanym oprogramowaniem jest Trimble Pivot Platform w wersji 3.10.5.</w:t>
      </w:r>
    </w:p>
    <w:p w:rsidR="00D41B91" w:rsidRPr="005733D3" w:rsidRDefault="00D41B91" w:rsidP="00246D34">
      <w:pPr>
        <w:jc w:val="both"/>
        <w:rPr>
          <w:sz w:val="22"/>
          <w:szCs w:val="22"/>
        </w:rPr>
      </w:pPr>
    </w:p>
    <w:p w:rsidR="00987864" w:rsidRPr="00D84CE3" w:rsidRDefault="00467FEF" w:rsidP="00D84CE3">
      <w:pPr>
        <w:pStyle w:val="Akapitzlist"/>
        <w:ind w:left="284" w:hanging="284"/>
        <w:rPr>
          <w:b/>
          <w:caps/>
          <w:sz w:val="28"/>
        </w:rPr>
      </w:pPr>
      <w:r w:rsidRPr="00D84CE3">
        <w:rPr>
          <w:b/>
          <w:caps/>
          <w:sz w:val="28"/>
          <w:szCs w:val="22"/>
        </w:rPr>
        <w:t>ii.</w:t>
      </w:r>
      <w:r w:rsidRPr="00D84CE3">
        <w:rPr>
          <w:b/>
          <w:caps/>
          <w:sz w:val="28"/>
        </w:rPr>
        <w:t xml:space="preserve"> </w:t>
      </w:r>
      <w:r w:rsidR="002B7E07" w:rsidRPr="00D84CE3">
        <w:rPr>
          <w:b/>
          <w:caps/>
          <w:sz w:val="28"/>
        </w:rPr>
        <w:t xml:space="preserve">Szczegółowy </w:t>
      </w:r>
      <w:r w:rsidR="003B18EC" w:rsidRPr="00D84CE3">
        <w:rPr>
          <w:b/>
          <w:caps/>
          <w:sz w:val="28"/>
        </w:rPr>
        <w:t>Opis fun</w:t>
      </w:r>
      <w:r w:rsidR="002B7E07" w:rsidRPr="00D84CE3">
        <w:rPr>
          <w:b/>
          <w:caps/>
          <w:sz w:val="28"/>
        </w:rPr>
        <w:t>ckjonalności</w:t>
      </w:r>
      <w:r w:rsidR="009869D5" w:rsidRPr="00D84CE3">
        <w:rPr>
          <w:b/>
          <w:caps/>
          <w:sz w:val="28"/>
        </w:rPr>
        <w:t xml:space="preserve"> </w:t>
      </w:r>
      <w:r w:rsidR="00A60AC0" w:rsidRPr="00D84CE3">
        <w:rPr>
          <w:b/>
          <w:caps/>
          <w:sz w:val="28"/>
        </w:rPr>
        <w:t xml:space="preserve">OPROGRAMOWANIA PO </w:t>
      </w:r>
      <w:r w:rsidR="002F5F0F" w:rsidRPr="00D84CE3">
        <w:rPr>
          <w:b/>
          <w:caps/>
          <w:sz w:val="28"/>
        </w:rPr>
        <w:t>ro</w:t>
      </w:r>
      <w:r w:rsidR="003F627C" w:rsidRPr="00D84CE3">
        <w:rPr>
          <w:b/>
          <w:caps/>
          <w:sz w:val="28"/>
        </w:rPr>
        <w:t>z</w:t>
      </w:r>
      <w:r w:rsidR="002F5F0F" w:rsidRPr="00D84CE3">
        <w:rPr>
          <w:b/>
          <w:caps/>
          <w:sz w:val="28"/>
        </w:rPr>
        <w:t>budowie</w:t>
      </w:r>
    </w:p>
    <w:p w:rsidR="00987864" w:rsidRPr="00266E62" w:rsidRDefault="002F5F0F" w:rsidP="00266E62">
      <w:pPr>
        <w:numPr>
          <w:ilvl w:val="0"/>
          <w:numId w:val="70"/>
        </w:numPr>
        <w:spacing w:before="120" w:line="264" w:lineRule="auto"/>
        <w:ind w:hanging="357"/>
        <w:rPr>
          <w:sz w:val="24"/>
          <w:szCs w:val="22"/>
        </w:rPr>
      </w:pPr>
      <w:r w:rsidRPr="00266E62">
        <w:rPr>
          <w:sz w:val="24"/>
          <w:szCs w:val="22"/>
        </w:rPr>
        <w:t>Wykonawca dokona rozbudowy modułu generującego usługi czasu rzeczywistego</w:t>
      </w:r>
      <w:r w:rsidR="00E85D35" w:rsidRPr="00266E62">
        <w:rPr>
          <w:sz w:val="24"/>
          <w:szCs w:val="22"/>
        </w:rPr>
        <w:t>.</w:t>
      </w:r>
      <w:r w:rsidR="009869D5" w:rsidRPr="00266E62">
        <w:rPr>
          <w:sz w:val="24"/>
          <w:szCs w:val="22"/>
        </w:rPr>
        <w:t xml:space="preserve"> </w:t>
      </w:r>
      <w:r w:rsidR="00E85D35" w:rsidRPr="00266E62">
        <w:rPr>
          <w:sz w:val="24"/>
          <w:szCs w:val="22"/>
        </w:rPr>
        <w:t>Oprogramowa</w:t>
      </w:r>
      <w:r w:rsidR="00674A2F" w:rsidRPr="00266E62">
        <w:rPr>
          <w:sz w:val="24"/>
          <w:szCs w:val="22"/>
        </w:rPr>
        <w:t>nie</w:t>
      </w:r>
      <w:r w:rsidR="00E85D35" w:rsidRPr="00266E62">
        <w:rPr>
          <w:sz w:val="24"/>
          <w:szCs w:val="22"/>
        </w:rPr>
        <w:t xml:space="preserve"> po rozbudowie musi spełniać poniższe wymagania</w:t>
      </w:r>
      <w:r w:rsidRPr="00266E62">
        <w:rPr>
          <w:sz w:val="24"/>
          <w:szCs w:val="22"/>
        </w:rPr>
        <w:t xml:space="preserve"> </w:t>
      </w:r>
      <w:r w:rsidR="00987864" w:rsidRPr="00266E62">
        <w:rPr>
          <w:sz w:val="24"/>
          <w:szCs w:val="22"/>
        </w:rPr>
        <w:t>:</w:t>
      </w:r>
    </w:p>
    <w:p w:rsidR="008900B8" w:rsidRPr="00266E62" w:rsidRDefault="008900B8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>zapewniać generowanie i udostępnienie użytkown</w:t>
      </w:r>
      <w:r w:rsidR="001061D5">
        <w:rPr>
          <w:sz w:val="24"/>
          <w:szCs w:val="22"/>
        </w:rPr>
        <w:t>ikowi usług czasu rzeczywistego</w:t>
      </w:r>
      <w:r w:rsidR="001061D5">
        <w:rPr>
          <w:sz w:val="24"/>
          <w:szCs w:val="22"/>
        </w:rPr>
        <w:br/>
      </w:r>
      <w:r w:rsidRPr="00266E62">
        <w:rPr>
          <w:sz w:val="24"/>
          <w:szCs w:val="22"/>
        </w:rPr>
        <w:t>i postprocessingu, o których mowa w Tabeli nr 15 oraz Tabeli nr 17, załącznika nr 1 do ustawy prawo geodezyjne i kartograficzne</w:t>
      </w:r>
      <w:r w:rsidR="00BE6C8C" w:rsidRPr="00266E62">
        <w:rPr>
          <w:sz w:val="24"/>
          <w:szCs w:val="22"/>
        </w:rPr>
        <w:t>.</w:t>
      </w:r>
      <w:r w:rsidRPr="00266E62">
        <w:rPr>
          <w:sz w:val="24"/>
          <w:szCs w:val="22"/>
        </w:rPr>
        <w:t xml:space="preserve"> </w:t>
      </w:r>
    </w:p>
    <w:p w:rsidR="004C2088" w:rsidRPr="00266E62" w:rsidRDefault="004C2088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>zapewnić ciągłość dotychczas udzielonych s</w:t>
      </w:r>
      <w:r w:rsidR="001061D5">
        <w:rPr>
          <w:sz w:val="24"/>
          <w:szCs w:val="22"/>
        </w:rPr>
        <w:t>ubskrypcji użytkownikom systemu</w:t>
      </w:r>
      <w:r w:rsidR="001061D5">
        <w:rPr>
          <w:sz w:val="24"/>
          <w:szCs w:val="22"/>
        </w:rPr>
        <w:br/>
      </w:r>
      <w:r w:rsidRPr="00266E62">
        <w:rPr>
          <w:sz w:val="24"/>
          <w:szCs w:val="22"/>
        </w:rPr>
        <w:t xml:space="preserve">ASG-EUPOS. </w:t>
      </w:r>
    </w:p>
    <w:p w:rsidR="00987864" w:rsidRPr="00266E62" w:rsidRDefault="00987864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 xml:space="preserve">zapewnić zgodność </w:t>
      </w:r>
      <w:r w:rsidR="00DC237C" w:rsidRPr="00266E62">
        <w:rPr>
          <w:sz w:val="24"/>
          <w:szCs w:val="22"/>
        </w:rPr>
        <w:t xml:space="preserve">rejestrowanych, generowanych i udostępnianych </w:t>
      </w:r>
      <w:r w:rsidRPr="00266E62">
        <w:rPr>
          <w:sz w:val="24"/>
          <w:szCs w:val="22"/>
        </w:rPr>
        <w:t xml:space="preserve">danych obserwacyjnych </w:t>
      </w:r>
      <w:r w:rsidR="002F061F" w:rsidRPr="00266E62">
        <w:rPr>
          <w:sz w:val="24"/>
          <w:szCs w:val="22"/>
        </w:rPr>
        <w:t xml:space="preserve">z międzynarodowymi standardem RINEX 3.02 </w:t>
      </w:r>
      <w:r w:rsidRPr="00266E62">
        <w:rPr>
          <w:sz w:val="24"/>
          <w:szCs w:val="22"/>
        </w:rPr>
        <w:t xml:space="preserve">oraz </w:t>
      </w:r>
      <w:r w:rsidR="0094103D" w:rsidRPr="00266E62">
        <w:rPr>
          <w:sz w:val="24"/>
          <w:szCs w:val="22"/>
        </w:rPr>
        <w:t xml:space="preserve">zapewnić zgodność </w:t>
      </w:r>
      <w:r w:rsidR="00DC237C" w:rsidRPr="00266E62">
        <w:rPr>
          <w:sz w:val="24"/>
          <w:szCs w:val="22"/>
        </w:rPr>
        <w:t>danych korekcyjnych</w:t>
      </w:r>
      <w:r w:rsidRPr="00266E62">
        <w:rPr>
          <w:sz w:val="24"/>
          <w:szCs w:val="22"/>
        </w:rPr>
        <w:t xml:space="preserve"> RTK</w:t>
      </w:r>
      <w:r w:rsidR="00DC237C" w:rsidRPr="00266E62">
        <w:rPr>
          <w:sz w:val="24"/>
          <w:szCs w:val="22"/>
        </w:rPr>
        <w:t>, RTN</w:t>
      </w:r>
      <w:r w:rsidRPr="00266E62">
        <w:rPr>
          <w:sz w:val="24"/>
          <w:szCs w:val="22"/>
        </w:rPr>
        <w:t xml:space="preserve"> i DG</w:t>
      </w:r>
      <w:r w:rsidR="00DC237C" w:rsidRPr="00266E62">
        <w:rPr>
          <w:sz w:val="24"/>
          <w:szCs w:val="22"/>
        </w:rPr>
        <w:t>NSS</w:t>
      </w:r>
      <w:r w:rsidRPr="00266E62">
        <w:rPr>
          <w:sz w:val="24"/>
          <w:szCs w:val="22"/>
        </w:rPr>
        <w:t xml:space="preserve"> z międzynarodowymi standardami </w:t>
      </w:r>
      <w:r w:rsidR="00DC237C" w:rsidRPr="00266E62">
        <w:rPr>
          <w:sz w:val="24"/>
          <w:szCs w:val="22"/>
        </w:rPr>
        <w:t>RTCM 104</w:t>
      </w:r>
      <w:r w:rsidR="00E2769F" w:rsidRPr="00266E62">
        <w:rPr>
          <w:sz w:val="24"/>
          <w:szCs w:val="22"/>
        </w:rPr>
        <w:t>03.2</w:t>
      </w:r>
      <w:r w:rsidR="000F71DD" w:rsidRPr="00266E62">
        <w:rPr>
          <w:sz w:val="24"/>
          <w:szCs w:val="22"/>
        </w:rPr>
        <w:t>, RTCM 10403.1</w:t>
      </w:r>
      <w:r w:rsidR="00E2769F" w:rsidRPr="00266E62">
        <w:rPr>
          <w:sz w:val="24"/>
          <w:szCs w:val="22"/>
        </w:rPr>
        <w:t xml:space="preserve"> oraz </w:t>
      </w:r>
      <w:r w:rsidR="002F061F" w:rsidRPr="00266E62">
        <w:rPr>
          <w:sz w:val="24"/>
          <w:szCs w:val="22"/>
        </w:rPr>
        <w:t xml:space="preserve">RTCM </w:t>
      </w:r>
      <w:r w:rsidR="00E2769F" w:rsidRPr="00266E62">
        <w:rPr>
          <w:sz w:val="24"/>
          <w:szCs w:val="22"/>
        </w:rPr>
        <w:t>10402.3</w:t>
      </w:r>
      <w:r w:rsidRPr="00266E62">
        <w:rPr>
          <w:sz w:val="24"/>
          <w:szCs w:val="22"/>
        </w:rPr>
        <w:t>;</w:t>
      </w:r>
    </w:p>
    <w:p w:rsidR="00FE0E68" w:rsidRPr="00266E62" w:rsidRDefault="00FE0E68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 xml:space="preserve">zapewnić pracę oraz udostępnianie serwisów w układzie odniesienia PL-ETRF2000 oraz </w:t>
      </w:r>
      <w:r w:rsidR="000F71DD" w:rsidRPr="00266E62">
        <w:rPr>
          <w:sz w:val="24"/>
          <w:szCs w:val="22"/>
        </w:rPr>
        <w:t>w </w:t>
      </w:r>
      <w:r w:rsidRPr="00266E62">
        <w:rPr>
          <w:sz w:val="24"/>
          <w:szCs w:val="22"/>
        </w:rPr>
        <w:t>kolejnych krajowych realizacjach systemu odniesienia ETRS89.</w:t>
      </w:r>
      <w:r w:rsidR="0001193D" w:rsidRPr="00266E62">
        <w:rPr>
          <w:sz w:val="24"/>
          <w:szCs w:val="22"/>
        </w:rPr>
        <w:t xml:space="preserve"> Dopuszcza się </w:t>
      </w:r>
      <w:r w:rsidR="0010000E" w:rsidRPr="00266E62">
        <w:rPr>
          <w:sz w:val="24"/>
          <w:szCs w:val="22"/>
        </w:rPr>
        <w:t xml:space="preserve">aby </w:t>
      </w:r>
      <w:r w:rsidR="0001193D" w:rsidRPr="00266E62">
        <w:rPr>
          <w:sz w:val="24"/>
          <w:szCs w:val="22"/>
        </w:rPr>
        <w:t>do wewnętrznych obliczeń</w:t>
      </w:r>
      <w:r w:rsidR="0010000E" w:rsidRPr="00266E62">
        <w:rPr>
          <w:sz w:val="24"/>
          <w:szCs w:val="22"/>
        </w:rPr>
        <w:t>,</w:t>
      </w:r>
      <w:r w:rsidR="0001193D" w:rsidRPr="00266E62">
        <w:rPr>
          <w:sz w:val="24"/>
          <w:szCs w:val="22"/>
        </w:rPr>
        <w:t xml:space="preserve"> oprogramowani</w:t>
      </w:r>
      <w:r w:rsidR="0010000E" w:rsidRPr="00266E62">
        <w:rPr>
          <w:sz w:val="24"/>
          <w:szCs w:val="22"/>
        </w:rPr>
        <w:t>e</w:t>
      </w:r>
      <w:r w:rsidR="0001193D" w:rsidRPr="00266E62">
        <w:rPr>
          <w:sz w:val="24"/>
          <w:szCs w:val="22"/>
        </w:rPr>
        <w:t xml:space="preserve"> </w:t>
      </w:r>
      <w:r w:rsidR="0010000E" w:rsidRPr="00266E62">
        <w:rPr>
          <w:sz w:val="24"/>
          <w:szCs w:val="22"/>
        </w:rPr>
        <w:t xml:space="preserve">wykorzystywało współrzędne </w:t>
      </w:r>
      <w:r w:rsidR="0001193D" w:rsidRPr="00266E62">
        <w:rPr>
          <w:sz w:val="24"/>
          <w:szCs w:val="22"/>
        </w:rPr>
        <w:t xml:space="preserve">w innych układach odniesienia </w:t>
      </w:r>
      <w:r w:rsidR="0010000E" w:rsidRPr="00266E62">
        <w:rPr>
          <w:sz w:val="24"/>
          <w:szCs w:val="22"/>
        </w:rPr>
        <w:t>(</w:t>
      </w:r>
      <w:r w:rsidR="0001193D" w:rsidRPr="00266E62">
        <w:rPr>
          <w:sz w:val="24"/>
          <w:szCs w:val="22"/>
        </w:rPr>
        <w:t>np</w:t>
      </w:r>
      <w:r w:rsidR="0010000E" w:rsidRPr="00266E62">
        <w:rPr>
          <w:sz w:val="24"/>
          <w:szCs w:val="22"/>
        </w:rPr>
        <w:t>. </w:t>
      </w:r>
      <w:r w:rsidR="0001193D" w:rsidRPr="00266E62">
        <w:rPr>
          <w:sz w:val="24"/>
          <w:szCs w:val="22"/>
        </w:rPr>
        <w:t>ITRF2014</w:t>
      </w:r>
      <w:r w:rsidR="0010000E" w:rsidRPr="00266E62">
        <w:rPr>
          <w:sz w:val="24"/>
          <w:szCs w:val="22"/>
        </w:rPr>
        <w:t>),</w:t>
      </w:r>
      <w:r w:rsidR="0001193D" w:rsidRPr="00266E62">
        <w:rPr>
          <w:sz w:val="24"/>
          <w:szCs w:val="22"/>
        </w:rPr>
        <w:t xml:space="preserve"> jednakże udostępniane serwisy muszą być wyrażone w układzie PL-ETRF2000 lub </w:t>
      </w:r>
      <w:r w:rsidR="0010000E" w:rsidRPr="00266E62">
        <w:rPr>
          <w:sz w:val="24"/>
          <w:szCs w:val="22"/>
        </w:rPr>
        <w:t>w </w:t>
      </w:r>
      <w:r w:rsidR="0001193D" w:rsidRPr="00266E62">
        <w:rPr>
          <w:sz w:val="24"/>
          <w:szCs w:val="22"/>
        </w:rPr>
        <w:t>kolejnych krajowych realizacjach systemu odniesienia ETRS89</w:t>
      </w:r>
      <w:r w:rsidR="002F061F" w:rsidRPr="00266E62">
        <w:rPr>
          <w:sz w:val="24"/>
          <w:szCs w:val="22"/>
        </w:rPr>
        <w:t>;</w:t>
      </w:r>
    </w:p>
    <w:p w:rsidR="00987864" w:rsidRPr="00266E62" w:rsidRDefault="00987864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 xml:space="preserve">zapewnić </w:t>
      </w:r>
      <w:r w:rsidR="00DC6E8A" w:rsidRPr="00266E62">
        <w:rPr>
          <w:sz w:val="24"/>
          <w:szCs w:val="22"/>
        </w:rPr>
        <w:t xml:space="preserve">automatyczną pracę umożliwiającą </w:t>
      </w:r>
      <w:r w:rsidRPr="00266E62">
        <w:rPr>
          <w:sz w:val="24"/>
          <w:szCs w:val="22"/>
        </w:rPr>
        <w:t xml:space="preserve">dostępność </w:t>
      </w:r>
      <w:r w:rsidR="00DC6E8A" w:rsidRPr="00266E62">
        <w:rPr>
          <w:sz w:val="24"/>
          <w:szCs w:val="22"/>
        </w:rPr>
        <w:t xml:space="preserve">serwisów czasu rzeczywistego </w:t>
      </w:r>
      <w:r w:rsidR="000F71DD" w:rsidRPr="00266E62">
        <w:rPr>
          <w:sz w:val="24"/>
          <w:szCs w:val="22"/>
        </w:rPr>
        <w:t>i </w:t>
      </w:r>
      <w:r w:rsidR="00DC6E8A" w:rsidRPr="00266E62">
        <w:rPr>
          <w:sz w:val="24"/>
          <w:szCs w:val="22"/>
        </w:rPr>
        <w:t xml:space="preserve">postprocessingu </w:t>
      </w:r>
      <w:r w:rsidRPr="00266E62">
        <w:rPr>
          <w:sz w:val="24"/>
          <w:szCs w:val="22"/>
        </w:rPr>
        <w:t>przez 24 godziny na dobę, siedem dni w tygodniu</w:t>
      </w:r>
      <w:r w:rsidR="002F061F" w:rsidRPr="00266E62">
        <w:rPr>
          <w:sz w:val="24"/>
          <w:szCs w:val="22"/>
        </w:rPr>
        <w:t>;</w:t>
      </w:r>
    </w:p>
    <w:p w:rsidR="007630E9" w:rsidRPr="00266E62" w:rsidRDefault="007630E9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>być licencją bez ograniczeń czasowych, umożliwiającą pracę użytkowników systemu na terenie całego kraju oraz umożliwiającą podłączenie stacji referencyjnych znajdujących się w krajach sąsiadujących;</w:t>
      </w:r>
    </w:p>
    <w:p w:rsidR="007630E9" w:rsidRPr="00266E62" w:rsidRDefault="007630E9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 xml:space="preserve">zapewnić prawidłową pracę przy </w:t>
      </w:r>
      <w:r w:rsidR="0081678E" w:rsidRPr="00266E62">
        <w:rPr>
          <w:sz w:val="24"/>
          <w:szCs w:val="22"/>
        </w:rPr>
        <w:t>obecnej strukturze sieci stacji referencyjnych w systemie</w:t>
      </w:r>
      <w:r w:rsidR="002F061F" w:rsidRPr="00266E62">
        <w:rPr>
          <w:sz w:val="24"/>
          <w:szCs w:val="22"/>
        </w:rPr>
        <w:t>;</w:t>
      </w:r>
    </w:p>
    <w:p w:rsidR="007738BF" w:rsidRPr="00266E62" w:rsidRDefault="00987864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 xml:space="preserve">zapewnić generowanie </w:t>
      </w:r>
      <w:r w:rsidR="0072300F" w:rsidRPr="00266E62">
        <w:rPr>
          <w:sz w:val="24"/>
          <w:szCs w:val="22"/>
        </w:rPr>
        <w:t xml:space="preserve">sieciowych </w:t>
      </w:r>
      <w:r w:rsidR="00DC6E8A" w:rsidRPr="00266E62">
        <w:rPr>
          <w:sz w:val="24"/>
          <w:szCs w:val="22"/>
        </w:rPr>
        <w:t>danych korekcyjnych RTN</w:t>
      </w:r>
      <w:r w:rsidRPr="00266E62">
        <w:rPr>
          <w:sz w:val="24"/>
          <w:szCs w:val="22"/>
        </w:rPr>
        <w:t xml:space="preserve"> umożliwiających użytkownikom, wyposażonym w dwuczęstotliwościowy odbiornik GNSS i moduł komunikacji GSM/GPRS (UMTS), określanie pozycji punktu w czasie rzeczywistym, dla punktów położonych wewnątrz obszaru objętego stacjami referencyjnymi, </w:t>
      </w:r>
      <w:r w:rsidR="007738BF" w:rsidRPr="00266E62">
        <w:rPr>
          <w:sz w:val="24"/>
          <w:szCs w:val="22"/>
        </w:rPr>
        <w:t xml:space="preserve">z dokładnościami (średnim błędem położenia poziomego i wysokości punktu) nie gorszymi niż </w:t>
      </w:r>
      <w:smartTag w:uri="urn:schemas-microsoft-com:office:smarttags" w:element="metricconverter">
        <w:smartTagPr>
          <w:attr w:name="ProductID" w:val="0,03 m"/>
        </w:smartTagPr>
        <w:r w:rsidR="007738BF" w:rsidRPr="00266E62">
          <w:rPr>
            <w:sz w:val="24"/>
            <w:szCs w:val="22"/>
          </w:rPr>
          <w:t>0,03 m</w:t>
        </w:r>
      </w:smartTag>
      <w:r w:rsidR="007738BF" w:rsidRPr="00266E62">
        <w:rPr>
          <w:sz w:val="24"/>
          <w:szCs w:val="22"/>
        </w:rPr>
        <w:t xml:space="preserve"> (dla pozycji poziomej) oraz nie gorszym niż </w:t>
      </w:r>
      <w:smartTag w:uri="urn:schemas-microsoft-com:office:smarttags" w:element="metricconverter">
        <w:smartTagPr>
          <w:attr w:name="ProductID" w:val="0.05 m"/>
        </w:smartTagPr>
        <w:r w:rsidR="007738BF" w:rsidRPr="00266E62">
          <w:rPr>
            <w:sz w:val="24"/>
            <w:szCs w:val="22"/>
          </w:rPr>
          <w:t>0.05 m</w:t>
        </w:r>
      </w:smartTag>
      <w:r w:rsidR="007738BF" w:rsidRPr="00266E62">
        <w:rPr>
          <w:sz w:val="24"/>
          <w:szCs w:val="22"/>
        </w:rPr>
        <w:t xml:space="preserve"> (dla wysokości</w:t>
      </w:r>
      <w:r w:rsidR="00362A23" w:rsidRPr="00266E62">
        <w:rPr>
          <w:sz w:val="24"/>
          <w:szCs w:val="22"/>
        </w:rPr>
        <w:t xml:space="preserve"> elipsoidalnej</w:t>
      </w:r>
      <w:r w:rsidR="007738BF" w:rsidRPr="00266E62">
        <w:rPr>
          <w:sz w:val="24"/>
          <w:szCs w:val="22"/>
        </w:rPr>
        <w:t>)</w:t>
      </w:r>
      <w:r w:rsidR="007630E9" w:rsidRPr="00266E62">
        <w:rPr>
          <w:sz w:val="24"/>
          <w:szCs w:val="22"/>
        </w:rPr>
        <w:t>;</w:t>
      </w:r>
    </w:p>
    <w:p w:rsidR="002F2D6B" w:rsidRPr="00266E62" w:rsidRDefault="0010000E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lastRenderedPageBreak/>
        <w:t xml:space="preserve">umożliwiać pełne wykorzystanie strumieni danych obserwacyjnych </w:t>
      </w:r>
      <w:r w:rsidR="0094103D" w:rsidRPr="00266E62">
        <w:rPr>
          <w:sz w:val="24"/>
          <w:szCs w:val="22"/>
        </w:rPr>
        <w:t xml:space="preserve">ze stacji referencyjnych </w:t>
      </w:r>
      <w:r w:rsidR="009869D5" w:rsidRPr="00266E62">
        <w:rPr>
          <w:sz w:val="24"/>
          <w:szCs w:val="22"/>
        </w:rPr>
        <w:t>w </w:t>
      </w:r>
      <w:r w:rsidRPr="00266E62">
        <w:rPr>
          <w:sz w:val="24"/>
          <w:szCs w:val="22"/>
        </w:rPr>
        <w:t>formacje RTCM 10403.2</w:t>
      </w:r>
      <w:r w:rsidR="002F2D6B" w:rsidRPr="00266E62">
        <w:rPr>
          <w:sz w:val="24"/>
          <w:szCs w:val="22"/>
        </w:rPr>
        <w:t>,</w:t>
      </w:r>
      <w:r w:rsidRPr="00266E62">
        <w:rPr>
          <w:sz w:val="24"/>
          <w:szCs w:val="22"/>
        </w:rPr>
        <w:t xml:space="preserve"> </w:t>
      </w:r>
      <w:r w:rsidR="002F2D6B" w:rsidRPr="00266E62">
        <w:rPr>
          <w:sz w:val="24"/>
          <w:szCs w:val="22"/>
        </w:rPr>
        <w:t xml:space="preserve">zawierających dane satelitarne dla systemów GPS, GLONASS, Galileo i Beidou, w </w:t>
      </w:r>
      <w:r w:rsidRPr="00266E62">
        <w:rPr>
          <w:sz w:val="24"/>
          <w:szCs w:val="22"/>
        </w:rPr>
        <w:t>zakresie:</w:t>
      </w:r>
    </w:p>
    <w:p w:rsidR="002F2D6B" w:rsidRPr="00266E62" w:rsidRDefault="0010000E" w:rsidP="00266E62">
      <w:pPr>
        <w:numPr>
          <w:ilvl w:val="0"/>
          <w:numId w:val="114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>dekodowania, a następnie zapisywania przesyłanych obserwacji GNSS,</w:t>
      </w:r>
    </w:p>
    <w:p w:rsidR="0029167A" w:rsidRPr="00266E62" w:rsidRDefault="002F2D6B" w:rsidP="00266E62">
      <w:pPr>
        <w:numPr>
          <w:ilvl w:val="0"/>
          <w:numId w:val="114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>generowani</w:t>
      </w:r>
      <w:r w:rsidR="00210121" w:rsidRPr="00266E62">
        <w:rPr>
          <w:sz w:val="24"/>
          <w:szCs w:val="22"/>
        </w:rPr>
        <w:t>a i udostępniania</w:t>
      </w:r>
      <w:r w:rsidRPr="00266E62">
        <w:rPr>
          <w:sz w:val="24"/>
          <w:szCs w:val="22"/>
        </w:rPr>
        <w:t xml:space="preserve"> sieciowych danych korekcyjnych (RTN) oraz danych korekcyjnych z pojedynczych stacji (RTK).</w:t>
      </w:r>
    </w:p>
    <w:p w:rsidR="0029167A" w:rsidRPr="00266E62" w:rsidRDefault="004C2088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color w:val="000000"/>
          <w:sz w:val="24"/>
          <w:szCs w:val="22"/>
        </w:rPr>
        <w:t>Oprogramowanie musi umożliwiać</w:t>
      </w:r>
      <w:r w:rsidR="002F5F0F" w:rsidRPr="00266E62">
        <w:rPr>
          <w:color w:val="000000"/>
          <w:sz w:val="24"/>
          <w:szCs w:val="22"/>
        </w:rPr>
        <w:t xml:space="preserve"> podłą</w:t>
      </w:r>
      <w:r w:rsidR="0029167A" w:rsidRPr="00266E62">
        <w:rPr>
          <w:color w:val="000000"/>
          <w:sz w:val="24"/>
          <w:szCs w:val="22"/>
        </w:rPr>
        <w:t>czenie odbiorników stacji referencyjnych oraz anten GNSS pochodzących od co naj</w:t>
      </w:r>
      <w:r w:rsidR="00F71B38" w:rsidRPr="00266E62">
        <w:rPr>
          <w:color w:val="000000"/>
          <w:sz w:val="24"/>
          <w:szCs w:val="22"/>
        </w:rPr>
        <w:t>mniej trzech róż</w:t>
      </w:r>
      <w:r w:rsidR="0029167A" w:rsidRPr="00266E62">
        <w:rPr>
          <w:color w:val="000000"/>
          <w:sz w:val="24"/>
          <w:szCs w:val="22"/>
        </w:rPr>
        <w:t>nych producentów</w:t>
      </w:r>
      <w:r w:rsidR="009869D5" w:rsidRPr="00266E62">
        <w:rPr>
          <w:color w:val="000000"/>
          <w:sz w:val="24"/>
          <w:szCs w:val="22"/>
        </w:rPr>
        <w:t>.</w:t>
      </w:r>
    </w:p>
    <w:p w:rsidR="00987864" w:rsidRPr="00266E62" w:rsidRDefault="004C2088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color w:val="000000"/>
          <w:sz w:val="24"/>
          <w:szCs w:val="22"/>
        </w:rPr>
        <w:t>licencja rozbudowanego</w:t>
      </w:r>
      <w:r w:rsidR="0023260E" w:rsidRPr="00266E62">
        <w:rPr>
          <w:color w:val="000000"/>
          <w:sz w:val="24"/>
          <w:szCs w:val="22"/>
        </w:rPr>
        <w:t xml:space="preserve"> oprogramowania ma</w:t>
      </w:r>
      <w:r w:rsidR="009869D5" w:rsidRPr="00266E62">
        <w:rPr>
          <w:color w:val="000000"/>
          <w:sz w:val="24"/>
          <w:szCs w:val="22"/>
        </w:rPr>
        <w:t xml:space="preserve"> </w:t>
      </w:r>
      <w:r w:rsidR="00987864" w:rsidRPr="00266E62">
        <w:rPr>
          <w:color w:val="000000"/>
          <w:sz w:val="24"/>
          <w:szCs w:val="22"/>
        </w:rPr>
        <w:t xml:space="preserve">umożliwić </w:t>
      </w:r>
      <w:r w:rsidR="00AB7215" w:rsidRPr="00266E62">
        <w:rPr>
          <w:color w:val="000000"/>
          <w:sz w:val="24"/>
          <w:szCs w:val="22"/>
        </w:rPr>
        <w:t xml:space="preserve">wykorzystanie obserwacji satelitarnych </w:t>
      </w:r>
      <w:r w:rsidR="00987864" w:rsidRPr="00266E62">
        <w:rPr>
          <w:color w:val="000000"/>
          <w:sz w:val="24"/>
          <w:szCs w:val="22"/>
        </w:rPr>
        <w:t xml:space="preserve"> </w:t>
      </w:r>
      <w:r w:rsidR="00095EAE" w:rsidRPr="00266E62">
        <w:rPr>
          <w:color w:val="000000"/>
          <w:sz w:val="24"/>
          <w:szCs w:val="22"/>
        </w:rPr>
        <w:t>1</w:t>
      </w:r>
      <w:r w:rsidR="005E6E52" w:rsidRPr="00266E62">
        <w:rPr>
          <w:color w:val="000000"/>
          <w:sz w:val="24"/>
          <w:szCs w:val="22"/>
        </w:rPr>
        <w:t>60</w:t>
      </w:r>
      <w:r w:rsidR="00095EAE" w:rsidRPr="00266E62">
        <w:rPr>
          <w:color w:val="000000"/>
          <w:sz w:val="24"/>
          <w:szCs w:val="22"/>
        </w:rPr>
        <w:t xml:space="preserve"> stacji referencyjnych</w:t>
      </w:r>
      <w:r w:rsidR="005F08B7" w:rsidRPr="00266E62">
        <w:rPr>
          <w:color w:val="000000"/>
          <w:sz w:val="24"/>
          <w:szCs w:val="22"/>
        </w:rPr>
        <w:t>.</w:t>
      </w:r>
    </w:p>
    <w:p w:rsidR="00726410" w:rsidRPr="00266E62" w:rsidRDefault="00095EAE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color w:val="000000"/>
          <w:sz w:val="24"/>
          <w:szCs w:val="22"/>
        </w:rPr>
        <w:t xml:space="preserve">umożliwić </w:t>
      </w:r>
      <w:r w:rsidR="00E75F7F" w:rsidRPr="00266E62">
        <w:rPr>
          <w:color w:val="000000"/>
          <w:sz w:val="24"/>
          <w:szCs w:val="22"/>
        </w:rPr>
        <w:t>ewentualn</w:t>
      </w:r>
      <w:r w:rsidR="00210121" w:rsidRPr="00266E62">
        <w:rPr>
          <w:color w:val="000000"/>
          <w:sz w:val="24"/>
          <w:szCs w:val="22"/>
        </w:rPr>
        <w:t>ą</w:t>
      </w:r>
      <w:r w:rsidR="00E75F7F" w:rsidRPr="00266E62">
        <w:rPr>
          <w:color w:val="000000"/>
          <w:sz w:val="24"/>
          <w:szCs w:val="22"/>
        </w:rPr>
        <w:t xml:space="preserve"> </w:t>
      </w:r>
      <w:r w:rsidR="00FD28D7" w:rsidRPr="00266E62">
        <w:rPr>
          <w:color w:val="000000"/>
          <w:sz w:val="24"/>
          <w:szCs w:val="22"/>
        </w:rPr>
        <w:t>dalsz</w:t>
      </w:r>
      <w:r w:rsidR="00A460E5" w:rsidRPr="00266E62">
        <w:rPr>
          <w:color w:val="000000"/>
          <w:sz w:val="24"/>
          <w:szCs w:val="22"/>
        </w:rPr>
        <w:t>ą</w:t>
      </w:r>
      <w:r w:rsidR="00FD28D7" w:rsidRPr="00266E62">
        <w:rPr>
          <w:color w:val="000000"/>
          <w:sz w:val="24"/>
          <w:szCs w:val="22"/>
        </w:rPr>
        <w:t xml:space="preserve"> </w:t>
      </w:r>
      <w:r w:rsidR="00726410" w:rsidRPr="00266E62">
        <w:rPr>
          <w:color w:val="000000"/>
          <w:sz w:val="24"/>
          <w:szCs w:val="22"/>
        </w:rPr>
        <w:t>rozbudow</w:t>
      </w:r>
      <w:r w:rsidR="00A460E5" w:rsidRPr="00266E62">
        <w:rPr>
          <w:color w:val="000000"/>
          <w:sz w:val="24"/>
          <w:szCs w:val="22"/>
        </w:rPr>
        <w:t>ę</w:t>
      </w:r>
      <w:r w:rsidRPr="00266E62">
        <w:rPr>
          <w:color w:val="000000"/>
          <w:sz w:val="24"/>
          <w:szCs w:val="22"/>
        </w:rPr>
        <w:t xml:space="preserve"> </w:t>
      </w:r>
      <w:r w:rsidR="00E75F7F" w:rsidRPr="00266E62">
        <w:rPr>
          <w:color w:val="000000"/>
          <w:sz w:val="24"/>
          <w:szCs w:val="22"/>
        </w:rPr>
        <w:t xml:space="preserve">sieci </w:t>
      </w:r>
      <w:r w:rsidRPr="00266E62">
        <w:rPr>
          <w:color w:val="000000"/>
          <w:sz w:val="24"/>
          <w:szCs w:val="22"/>
        </w:rPr>
        <w:t>o kolejne stacje referencyjne</w:t>
      </w:r>
      <w:r w:rsidR="00726410" w:rsidRPr="00266E62">
        <w:rPr>
          <w:color w:val="000000"/>
          <w:sz w:val="24"/>
          <w:szCs w:val="22"/>
        </w:rPr>
        <w:t xml:space="preserve"> do co najmniej 200 stacji referencyjnych</w:t>
      </w:r>
      <w:r w:rsidR="002F061F" w:rsidRPr="00266E62">
        <w:rPr>
          <w:color w:val="000000"/>
          <w:sz w:val="24"/>
          <w:szCs w:val="22"/>
        </w:rPr>
        <w:t>;</w:t>
      </w:r>
    </w:p>
    <w:p w:rsidR="00524288" w:rsidRPr="00266E62" w:rsidRDefault="00524288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color w:val="000000"/>
          <w:sz w:val="24"/>
          <w:szCs w:val="22"/>
        </w:rPr>
        <w:t xml:space="preserve">umożliwiać równoczesne połączenie ze strumieniami sieciowych danych korekcyjnych </w:t>
      </w:r>
      <w:r w:rsidR="00084A20" w:rsidRPr="00266E62">
        <w:rPr>
          <w:color w:val="000000"/>
          <w:sz w:val="24"/>
          <w:szCs w:val="22"/>
        </w:rPr>
        <w:t>co najmniej 6</w:t>
      </w:r>
      <w:r w:rsidRPr="00266E62">
        <w:rPr>
          <w:color w:val="000000"/>
          <w:sz w:val="24"/>
          <w:szCs w:val="22"/>
        </w:rPr>
        <w:t>000 użytkowników</w:t>
      </w:r>
      <w:r w:rsidR="002F061F" w:rsidRPr="00266E62">
        <w:rPr>
          <w:color w:val="000000"/>
          <w:sz w:val="24"/>
          <w:szCs w:val="22"/>
        </w:rPr>
        <w:t>;</w:t>
      </w:r>
    </w:p>
    <w:p w:rsidR="00084A20" w:rsidRPr="00266E62" w:rsidRDefault="00084A20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color w:val="000000"/>
          <w:sz w:val="24"/>
          <w:szCs w:val="22"/>
        </w:rPr>
        <w:t xml:space="preserve">umożliwiać konfigurację co najmniej 10 NTRIP Casterów oraz </w:t>
      </w:r>
      <w:r w:rsidR="0094103D" w:rsidRPr="00266E62">
        <w:rPr>
          <w:color w:val="000000"/>
          <w:sz w:val="24"/>
          <w:szCs w:val="22"/>
        </w:rPr>
        <w:t xml:space="preserve">po </w:t>
      </w:r>
      <w:r w:rsidRPr="00266E62">
        <w:rPr>
          <w:color w:val="000000"/>
          <w:sz w:val="24"/>
          <w:szCs w:val="22"/>
        </w:rPr>
        <w:t>co najmniej 45 strumieni danych</w:t>
      </w:r>
      <w:r w:rsidR="0094103D" w:rsidRPr="00266E62">
        <w:rPr>
          <w:color w:val="000000"/>
          <w:sz w:val="24"/>
          <w:szCs w:val="22"/>
        </w:rPr>
        <w:t xml:space="preserve"> korekcyjnych/obserwacyjnych</w:t>
      </w:r>
      <w:r w:rsidRPr="00266E62">
        <w:rPr>
          <w:color w:val="000000"/>
          <w:sz w:val="24"/>
          <w:szCs w:val="22"/>
        </w:rPr>
        <w:t xml:space="preserve"> (NTRIP Mountpont)</w:t>
      </w:r>
      <w:r w:rsidR="00A460E5" w:rsidRPr="00266E62">
        <w:rPr>
          <w:color w:val="000000"/>
          <w:sz w:val="24"/>
          <w:szCs w:val="22"/>
        </w:rPr>
        <w:t xml:space="preserve"> na każdym z nich</w:t>
      </w:r>
      <w:r w:rsidR="002F061F" w:rsidRPr="00266E62">
        <w:rPr>
          <w:color w:val="000000"/>
          <w:sz w:val="24"/>
          <w:szCs w:val="22"/>
        </w:rPr>
        <w:t>;</w:t>
      </w:r>
    </w:p>
    <w:p w:rsidR="00987864" w:rsidRPr="00266E62" w:rsidRDefault="00726410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color w:val="000000"/>
          <w:sz w:val="24"/>
          <w:szCs w:val="22"/>
        </w:rPr>
        <w:t>wykorzystywać</w:t>
      </w:r>
      <w:r w:rsidR="009869D5" w:rsidRPr="00266E62">
        <w:rPr>
          <w:color w:val="000000"/>
          <w:sz w:val="24"/>
          <w:szCs w:val="22"/>
        </w:rPr>
        <w:t xml:space="preserve"> </w:t>
      </w:r>
      <w:r w:rsidRPr="00266E62">
        <w:rPr>
          <w:color w:val="000000"/>
          <w:sz w:val="24"/>
          <w:szCs w:val="22"/>
        </w:rPr>
        <w:t>obecną infrastrukturę sprzętowo-informatyczną pracującą w Centrach Obliczeniowych w Warszawie i w Katowicach (w przypadku dostarczenia dodatkowych urządzeń Wykonawca dostarczy je bez dodatkowych kosztów)</w:t>
      </w:r>
      <w:r w:rsidR="00987864" w:rsidRPr="00266E62">
        <w:rPr>
          <w:color w:val="000000"/>
          <w:sz w:val="24"/>
          <w:szCs w:val="22"/>
        </w:rPr>
        <w:t>;</w:t>
      </w:r>
    </w:p>
    <w:p w:rsidR="008C0FC7" w:rsidRPr="00266E62" w:rsidRDefault="00726410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color w:val="000000"/>
          <w:sz w:val="24"/>
          <w:szCs w:val="22"/>
        </w:rPr>
        <w:t xml:space="preserve">pracować jednocześnie w Centrum Obliczeniowym w Warszawie </w:t>
      </w:r>
      <w:r w:rsidR="002F2D6B" w:rsidRPr="00266E62">
        <w:rPr>
          <w:color w:val="000000"/>
          <w:sz w:val="24"/>
          <w:szCs w:val="22"/>
        </w:rPr>
        <w:t xml:space="preserve">oraz </w:t>
      </w:r>
      <w:r w:rsidRPr="00266E62">
        <w:rPr>
          <w:color w:val="000000"/>
          <w:sz w:val="24"/>
          <w:szCs w:val="22"/>
        </w:rPr>
        <w:t>w</w:t>
      </w:r>
      <w:r w:rsidR="002F2D6B" w:rsidRPr="00266E62">
        <w:rPr>
          <w:color w:val="000000"/>
          <w:sz w:val="24"/>
          <w:szCs w:val="22"/>
        </w:rPr>
        <w:t xml:space="preserve"> Centrum Obliczeniowym w </w:t>
      </w:r>
      <w:r w:rsidRPr="00266E62">
        <w:rPr>
          <w:color w:val="000000"/>
          <w:sz w:val="24"/>
          <w:szCs w:val="22"/>
        </w:rPr>
        <w:t>Katowicach, które pracują jako centra niezależne</w:t>
      </w:r>
      <w:r w:rsidR="002F2D6B" w:rsidRPr="00266E62">
        <w:rPr>
          <w:color w:val="000000"/>
          <w:sz w:val="24"/>
          <w:szCs w:val="22"/>
        </w:rPr>
        <w:t>. W</w:t>
      </w:r>
      <w:r w:rsidRPr="00266E62">
        <w:rPr>
          <w:color w:val="000000"/>
          <w:sz w:val="24"/>
          <w:szCs w:val="22"/>
        </w:rPr>
        <w:t xml:space="preserve">szystkie usługi i dane muszą być udostępniane z jednego centrum. Oprogramowanie musi umożliwiać </w:t>
      </w:r>
      <w:r w:rsidR="00D46609" w:rsidRPr="00266E62">
        <w:rPr>
          <w:color w:val="000000"/>
          <w:sz w:val="24"/>
          <w:szCs w:val="22"/>
        </w:rPr>
        <w:t xml:space="preserve">zdalne </w:t>
      </w:r>
      <w:r w:rsidRPr="00266E62">
        <w:rPr>
          <w:color w:val="000000"/>
          <w:sz w:val="24"/>
          <w:szCs w:val="22"/>
        </w:rPr>
        <w:t xml:space="preserve">przełączenie usług </w:t>
      </w:r>
      <w:r w:rsidR="009869D5" w:rsidRPr="00266E62">
        <w:rPr>
          <w:color w:val="000000"/>
          <w:sz w:val="24"/>
          <w:szCs w:val="22"/>
        </w:rPr>
        <w:t>z </w:t>
      </w:r>
      <w:r w:rsidRPr="00266E62">
        <w:rPr>
          <w:color w:val="000000"/>
          <w:sz w:val="24"/>
          <w:szCs w:val="22"/>
        </w:rPr>
        <w:t xml:space="preserve">jednego centrum na drugie </w:t>
      </w:r>
      <w:r w:rsidR="008C0FC7" w:rsidRPr="00266E62">
        <w:rPr>
          <w:color w:val="000000"/>
          <w:sz w:val="24"/>
          <w:szCs w:val="22"/>
        </w:rPr>
        <w:t>w </w:t>
      </w:r>
      <w:r w:rsidRPr="00266E62">
        <w:rPr>
          <w:color w:val="000000"/>
          <w:sz w:val="24"/>
          <w:szCs w:val="22"/>
        </w:rPr>
        <w:t>sposób zbliżony do obecnego</w:t>
      </w:r>
      <w:r w:rsidR="00876A05" w:rsidRPr="00266E62">
        <w:rPr>
          <w:color w:val="000000"/>
          <w:sz w:val="24"/>
          <w:szCs w:val="22"/>
        </w:rPr>
        <w:t>. Jeżeli będzie to konieczne Wykonawca na własny koszt zaktualizuje skrypty synchronizujące dane i przełączające usługi pomiędzy centrami w zakresie dostarczonego oprogramowania</w:t>
      </w:r>
      <w:r w:rsidR="002F2D6B" w:rsidRPr="00266E62">
        <w:rPr>
          <w:color w:val="000000"/>
          <w:sz w:val="24"/>
          <w:szCs w:val="22"/>
        </w:rPr>
        <w:t>;</w:t>
      </w:r>
    </w:p>
    <w:p w:rsidR="00987864" w:rsidRPr="00266E62" w:rsidRDefault="00674A2F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>d</w:t>
      </w:r>
      <w:r w:rsidR="007236BC" w:rsidRPr="00266E62">
        <w:rPr>
          <w:sz w:val="24"/>
          <w:szCs w:val="22"/>
        </w:rPr>
        <w:t xml:space="preserve">ostarczona licencja na </w:t>
      </w:r>
      <w:r w:rsidRPr="00266E62">
        <w:rPr>
          <w:sz w:val="24"/>
          <w:szCs w:val="22"/>
        </w:rPr>
        <w:t xml:space="preserve">rozbudowane </w:t>
      </w:r>
      <w:r w:rsidR="007236BC" w:rsidRPr="00266E62">
        <w:rPr>
          <w:sz w:val="24"/>
          <w:szCs w:val="22"/>
        </w:rPr>
        <w:t>oprogramowanie lub moduły oprogramowania może uwzględniać posiadaną przez Zamawiającego licencję na oprogramowanie, jednakże modernizacja nie może zmniejszać funkcjonalności oprogramowania posiadanych obecnie.</w:t>
      </w:r>
    </w:p>
    <w:p w:rsidR="00312CCF" w:rsidRPr="00266E62" w:rsidRDefault="00AF294A" w:rsidP="00266E62">
      <w:pPr>
        <w:numPr>
          <w:ilvl w:val="0"/>
          <w:numId w:val="5"/>
        </w:numPr>
        <w:spacing w:line="264" w:lineRule="auto"/>
        <w:ind w:hanging="357"/>
        <w:jc w:val="both"/>
        <w:rPr>
          <w:sz w:val="24"/>
          <w:szCs w:val="22"/>
        </w:rPr>
      </w:pPr>
      <w:r w:rsidRPr="00266E62">
        <w:rPr>
          <w:sz w:val="24"/>
          <w:szCs w:val="22"/>
        </w:rPr>
        <w:t>językiem interfejsu oprogramowania może być język polski lub język angielski.</w:t>
      </w:r>
    </w:p>
    <w:p w:rsidR="00987864" w:rsidRPr="005733D3" w:rsidRDefault="00987864" w:rsidP="00467FEF">
      <w:pPr>
        <w:jc w:val="center"/>
        <w:rPr>
          <w:sz w:val="22"/>
          <w:szCs w:val="22"/>
        </w:rPr>
      </w:pPr>
    </w:p>
    <w:p w:rsidR="00987864" w:rsidRPr="00D84CE3" w:rsidRDefault="00467FEF" w:rsidP="00D84CE3">
      <w:pPr>
        <w:pStyle w:val="Akapitzlist"/>
        <w:ind w:left="0"/>
        <w:rPr>
          <w:b/>
          <w:caps/>
          <w:sz w:val="28"/>
        </w:rPr>
      </w:pPr>
      <w:r w:rsidRPr="00D84CE3">
        <w:rPr>
          <w:b/>
          <w:caps/>
          <w:sz w:val="28"/>
        </w:rPr>
        <w:t>i</w:t>
      </w:r>
      <w:r w:rsidR="002B3495" w:rsidRPr="00D84CE3">
        <w:rPr>
          <w:b/>
          <w:caps/>
          <w:sz w:val="28"/>
        </w:rPr>
        <w:t>II</w:t>
      </w:r>
      <w:r w:rsidR="00266E62">
        <w:rPr>
          <w:b/>
          <w:caps/>
          <w:sz w:val="28"/>
        </w:rPr>
        <w:t xml:space="preserve">. </w:t>
      </w:r>
      <w:r w:rsidR="002B7E07" w:rsidRPr="00D84CE3">
        <w:rPr>
          <w:b/>
          <w:caps/>
          <w:sz w:val="28"/>
        </w:rPr>
        <w:t xml:space="preserve">obsługa </w:t>
      </w:r>
      <w:r w:rsidR="00246D34" w:rsidRPr="00D84CE3">
        <w:rPr>
          <w:b/>
          <w:caps/>
          <w:sz w:val="28"/>
        </w:rPr>
        <w:t xml:space="preserve">Segmentu </w:t>
      </w:r>
      <w:r w:rsidR="00987864" w:rsidRPr="00D84CE3">
        <w:rPr>
          <w:b/>
          <w:caps/>
          <w:sz w:val="28"/>
        </w:rPr>
        <w:t>stacji referencyjnych</w:t>
      </w:r>
    </w:p>
    <w:p w:rsidR="00987864" w:rsidRPr="00266E62" w:rsidRDefault="00987864" w:rsidP="00266E62">
      <w:pPr>
        <w:pStyle w:val="Tekstpodstawowy2"/>
        <w:numPr>
          <w:ilvl w:val="2"/>
          <w:numId w:val="3"/>
        </w:numPr>
        <w:tabs>
          <w:tab w:val="clear" w:pos="2340"/>
        </w:tabs>
        <w:overflowPunct/>
        <w:autoSpaceDE/>
        <w:autoSpaceDN/>
        <w:adjustRightInd/>
        <w:spacing w:before="120" w:after="120" w:line="264" w:lineRule="auto"/>
        <w:ind w:left="426" w:hanging="284"/>
        <w:jc w:val="both"/>
        <w:textAlignment w:val="auto"/>
        <w:rPr>
          <w:b w:val="0"/>
          <w:sz w:val="24"/>
          <w:szCs w:val="22"/>
        </w:rPr>
      </w:pPr>
      <w:r w:rsidRPr="00266E62">
        <w:rPr>
          <w:b w:val="0"/>
          <w:sz w:val="24"/>
          <w:szCs w:val="22"/>
        </w:rPr>
        <w:t xml:space="preserve">Zakłada się wykorzystanie w </w:t>
      </w:r>
      <w:r w:rsidR="002D1D69" w:rsidRPr="00266E62">
        <w:rPr>
          <w:b w:val="0"/>
          <w:sz w:val="24"/>
          <w:szCs w:val="22"/>
        </w:rPr>
        <w:t xml:space="preserve">oprogramowaniu </w:t>
      </w:r>
      <w:r w:rsidR="00D15AE9" w:rsidRPr="00266E62">
        <w:rPr>
          <w:b w:val="0"/>
          <w:sz w:val="24"/>
          <w:szCs w:val="22"/>
        </w:rPr>
        <w:t xml:space="preserve">następujących sygnałów GNSS z </w:t>
      </w:r>
      <w:r w:rsidRPr="00266E62">
        <w:rPr>
          <w:b w:val="0"/>
          <w:sz w:val="24"/>
          <w:szCs w:val="22"/>
        </w:rPr>
        <w:t>danych obserwacyjnych z</w:t>
      </w:r>
      <w:r w:rsidR="00D15AE9" w:rsidRPr="00266E62">
        <w:rPr>
          <w:b w:val="0"/>
          <w:sz w:val="24"/>
          <w:szCs w:val="22"/>
        </w:rPr>
        <w:t>e</w:t>
      </w:r>
      <w:r w:rsidR="009869D5" w:rsidRPr="00266E62">
        <w:rPr>
          <w:b w:val="0"/>
          <w:sz w:val="24"/>
          <w:szCs w:val="22"/>
        </w:rPr>
        <w:t xml:space="preserve"> </w:t>
      </w:r>
      <w:r w:rsidRPr="00266E62">
        <w:rPr>
          <w:b w:val="0"/>
          <w:sz w:val="24"/>
          <w:szCs w:val="22"/>
        </w:rPr>
        <w:t>stacji referencyjnych</w:t>
      </w:r>
      <w:r w:rsidR="002D1D69" w:rsidRPr="00266E62">
        <w:rPr>
          <w:b w:val="0"/>
          <w:sz w:val="24"/>
          <w:szCs w:val="22"/>
        </w:rPr>
        <w:t xml:space="preserve"> włączonych do systemu ASG</w:t>
      </w:r>
      <w:r w:rsidR="005A52BE" w:rsidRPr="00266E62">
        <w:rPr>
          <w:b w:val="0"/>
          <w:sz w:val="24"/>
          <w:szCs w:val="22"/>
        </w:rPr>
        <w:t>-EUPOS</w:t>
      </w:r>
      <w:r w:rsidRPr="00266E62">
        <w:rPr>
          <w:b w:val="0"/>
          <w:sz w:val="24"/>
          <w:szCs w:val="22"/>
        </w:rPr>
        <w:t>:</w:t>
      </w:r>
    </w:p>
    <w:p w:rsidR="003B18EC" w:rsidRPr="00266E62" w:rsidRDefault="00635916" w:rsidP="003629B5">
      <w:pPr>
        <w:pStyle w:val="Tekstpodstawowy2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 w:val="22"/>
          <w:szCs w:val="22"/>
        </w:rPr>
      </w:pPr>
      <w:r w:rsidRPr="00266E62">
        <w:rPr>
          <w:sz w:val="22"/>
          <w:szCs w:val="22"/>
        </w:rPr>
        <w:t xml:space="preserve">Tabela 1. Odbiorniki pracujące w systemie ASG-EUPOS </w:t>
      </w:r>
      <w:r w:rsidR="003629B5" w:rsidRPr="00266E62">
        <w:rPr>
          <w:sz w:val="22"/>
          <w:szCs w:val="22"/>
        </w:rPr>
        <w:t xml:space="preserve">na terenie Polski </w:t>
      </w:r>
      <w:r w:rsidRPr="00266E62">
        <w:rPr>
          <w:sz w:val="22"/>
          <w:szCs w:val="22"/>
        </w:rPr>
        <w:t>z zakresem śledzonych satelitów:</w:t>
      </w:r>
    </w:p>
    <w:tbl>
      <w:tblPr>
        <w:tblW w:w="3183" w:type="pct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61"/>
        <w:gridCol w:w="2256"/>
        <w:gridCol w:w="2493"/>
      </w:tblGrid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402A34">
            <w:pPr>
              <w:pStyle w:val="Tekstpodstawowy2"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Lp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90A02" w:rsidRPr="005733D3" w:rsidRDefault="009869D5" w:rsidP="00402A34">
            <w:pPr>
              <w:pStyle w:val="Tekstpodstawowy2"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</w:rPr>
            </w:pPr>
            <w:r>
              <w:rPr>
                <w:b w:val="0"/>
              </w:rPr>
              <w:t>Liczba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Pr="005733D3" w:rsidRDefault="00890A02" w:rsidP="00402A34">
            <w:pPr>
              <w:pStyle w:val="Tekstpodstawowy2"/>
              <w:overflowPunct/>
              <w:autoSpaceDE/>
              <w:autoSpaceDN/>
              <w:adjustRightInd/>
              <w:ind w:left="130"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Odbiornik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Pr="005733D3" w:rsidRDefault="00890A02" w:rsidP="00402A34">
            <w:pPr>
              <w:pStyle w:val="Tekstpodstawowy2"/>
              <w:overflowPunct/>
              <w:autoSpaceDE/>
              <w:autoSpaceDN/>
              <w:adjustRightInd/>
              <w:ind w:left="130"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Śledzone systemy GNSS*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GR30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GREC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Trimble NetR9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GREC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Trimble NetR5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GR10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GRX1200+GNSS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GR25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GR50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GREC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GRX1200PRO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890A02" w:rsidRPr="005733D3" w:rsidTr="00CB23EA">
        <w:tc>
          <w:tcPr>
            <w:tcW w:w="360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86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Javad TRE_G3T DELTA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</w:tbl>
    <w:p w:rsidR="00B36F62" w:rsidRDefault="00D15AE9" w:rsidP="007630E9">
      <w:pPr>
        <w:pStyle w:val="Tekstpodstawowy2"/>
        <w:overflowPunct/>
        <w:autoSpaceDE/>
        <w:autoSpaceDN/>
        <w:adjustRightInd/>
        <w:spacing w:after="120"/>
        <w:jc w:val="both"/>
        <w:textAlignment w:val="auto"/>
        <w:rPr>
          <w:b w:val="0"/>
          <w:sz w:val="22"/>
          <w:szCs w:val="22"/>
        </w:rPr>
      </w:pPr>
      <w:r w:rsidRPr="005733D3">
        <w:rPr>
          <w:b w:val="0"/>
          <w:sz w:val="22"/>
          <w:szCs w:val="22"/>
        </w:rPr>
        <w:t>*- oznaczenia systemów GNSS: G-NAVSTAR GPS, R- GLONASS, E-Galileo, C- Beidou</w:t>
      </w:r>
    </w:p>
    <w:p w:rsidR="00A60AC0" w:rsidRPr="00266E62" w:rsidRDefault="00A60AC0" w:rsidP="003629B5">
      <w:pPr>
        <w:pStyle w:val="Tekstpodstawowy2"/>
        <w:overflowPunct/>
        <w:autoSpaceDE/>
        <w:autoSpaceDN/>
        <w:adjustRightInd/>
        <w:spacing w:before="120" w:after="120"/>
        <w:jc w:val="both"/>
        <w:textAlignment w:val="auto"/>
        <w:rPr>
          <w:sz w:val="22"/>
          <w:szCs w:val="22"/>
        </w:rPr>
      </w:pPr>
      <w:r w:rsidRPr="00266E62">
        <w:rPr>
          <w:sz w:val="22"/>
          <w:szCs w:val="22"/>
        </w:rPr>
        <w:lastRenderedPageBreak/>
        <w:t>Tabela 2. Odbiorniki pracujące w systemie ASG-EUPOS na stacjach zagranicznych:</w:t>
      </w:r>
    </w:p>
    <w:tbl>
      <w:tblPr>
        <w:tblW w:w="31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93"/>
        <w:gridCol w:w="2215"/>
        <w:gridCol w:w="2490"/>
      </w:tblGrid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890A02" w:rsidRPr="005733D3" w:rsidRDefault="00AB7215" w:rsidP="00AB7215">
            <w:pPr>
              <w:pStyle w:val="Tekstpodstawowy2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</w:rPr>
            </w:pPr>
            <w:r>
              <w:rPr>
                <w:b w:val="0"/>
              </w:rPr>
              <w:t>Lp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90A02" w:rsidRPr="005733D3" w:rsidRDefault="009869D5" w:rsidP="001D3B2D">
            <w:pPr>
              <w:pStyle w:val="Tekstpodstawowy2"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</w:rPr>
            </w:pPr>
            <w:r>
              <w:rPr>
                <w:b w:val="0"/>
              </w:rPr>
              <w:t>Liczba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Odbiornik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Śledzone systemy GNSS*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CB23EA" w:rsidRDefault="00CB23EA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3"/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Trimble NetR9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GREC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Trimble NetR5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GR10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GRX1200+GNSS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Leica GRX1200PRO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Topcon TPS NET-G3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Topcon TPS NET-G3A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</w:tr>
      <w:tr w:rsidR="00760D71" w:rsidRPr="005733D3" w:rsidTr="00CB23EA">
        <w:tc>
          <w:tcPr>
            <w:tcW w:w="465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6"/>
              </w:numPr>
              <w:tabs>
                <w:tab w:val="left" w:pos="317"/>
                <w:tab w:val="left" w:pos="742"/>
              </w:tabs>
              <w:overflowPunct/>
              <w:autoSpaceDE/>
              <w:autoSpaceDN/>
              <w:adjustRightInd/>
              <w:ind w:left="317" w:right="653" w:hanging="283"/>
              <w:textAlignment w:val="auto"/>
              <w:rPr>
                <w:b w:val="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90A02" w:rsidRDefault="00890A02" w:rsidP="00890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1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Topcon TPS NET-G5A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90A02" w:rsidRDefault="00890A02" w:rsidP="00890A02">
            <w:pPr>
              <w:rPr>
                <w:color w:val="000000"/>
              </w:rPr>
            </w:pPr>
            <w:r>
              <w:rPr>
                <w:color w:val="000000"/>
              </w:rPr>
              <w:t>GREC</w:t>
            </w:r>
          </w:p>
        </w:tc>
      </w:tr>
    </w:tbl>
    <w:p w:rsidR="00A60AC0" w:rsidRDefault="00890A02" w:rsidP="00890A02">
      <w:pPr>
        <w:pStyle w:val="Tekstpodstawowy2"/>
        <w:overflowPunct/>
        <w:autoSpaceDE/>
        <w:autoSpaceDN/>
        <w:adjustRightInd/>
        <w:spacing w:after="120"/>
        <w:jc w:val="both"/>
        <w:textAlignment w:val="auto"/>
        <w:rPr>
          <w:b w:val="0"/>
          <w:sz w:val="22"/>
          <w:szCs w:val="22"/>
        </w:rPr>
      </w:pPr>
      <w:r w:rsidRPr="005733D3">
        <w:rPr>
          <w:b w:val="0"/>
          <w:sz w:val="22"/>
          <w:szCs w:val="22"/>
        </w:rPr>
        <w:t>*- oznaczenia systemów GNSS: G-NAVSTAR GPS, R- GLONASS, E-Galileo, C- Beidou</w:t>
      </w:r>
    </w:p>
    <w:p w:rsidR="009869D5" w:rsidRDefault="009869D5">
      <w:pPr>
        <w:rPr>
          <w:sz w:val="22"/>
          <w:szCs w:val="22"/>
        </w:rPr>
      </w:pPr>
    </w:p>
    <w:p w:rsidR="003B18EC" w:rsidRPr="00343FF6" w:rsidRDefault="003629B5" w:rsidP="007630E9">
      <w:pPr>
        <w:pStyle w:val="Tekstpodstawowy2"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</w:rPr>
      </w:pPr>
      <w:r w:rsidRPr="00343FF6">
        <w:rPr>
          <w:sz w:val="22"/>
          <w:szCs w:val="22"/>
        </w:rPr>
        <w:t xml:space="preserve">Tabela 3. </w:t>
      </w:r>
      <w:r w:rsidR="00890A02" w:rsidRPr="00343FF6">
        <w:rPr>
          <w:sz w:val="22"/>
          <w:szCs w:val="22"/>
        </w:rPr>
        <w:t>Modele anten wykorzystywane w systemie ASG-EUPOS:</w:t>
      </w:r>
    </w:p>
    <w:tbl>
      <w:tblPr>
        <w:tblW w:w="31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12"/>
        <w:gridCol w:w="2439"/>
      </w:tblGrid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Lp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Antena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jc w:val="center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Oznaczenie IGS anteny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AB7215" w:rsidRDefault="00AB7215" w:rsidP="00CB23EA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left="36" w:firstLine="0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5733D3">
              <w:rPr>
                <w:b w:val="0"/>
                <w:lang w:val="en-US"/>
              </w:rPr>
              <w:t>Trimble Choke Ring GNSS T-1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  <w:lang w:val="en-US"/>
              </w:rPr>
            </w:pPr>
            <w:r w:rsidRPr="005733D3">
              <w:rPr>
                <w:b w:val="0"/>
              </w:rPr>
              <w:t>TRM59900.00 SCIS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5733D3">
              <w:rPr>
                <w:b w:val="0"/>
                <w:lang w:val="en-US"/>
              </w:rPr>
              <w:t>Trimble Zephyr Geodetic II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TRM55971.00 TZGD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5733D3">
              <w:rPr>
                <w:b w:val="0"/>
                <w:lang w:val="en-US"/>
              </w:rPr>
              <w:t>Trimble Zephyr Geodetic II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 xml:space="preserve">TRM55971.00 </w:t>
            </w:r>
            <w:r>
              <w:rPr>
                <w:b w:val="0"/>
              </w:rPr>
              <w:t>NONE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5733D3">
              <w:rPr>
                <w:b w:val="0"/>
                <w:lang w:val="en-US"/>
              </w:rPr>
              <w:t>Trimble Zephyr Geodetic II</w:t>
            </w:r>
            <w:r>
              <w:rPr>
                <w:b w:val="0"/>
                <w:lang w:val="en-US"/>
              </w:rPr>
              <w:t>I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C67764">
              <w:rPr>
                <w:b w:val="0"/>
              </w:rPr>
              <w:t>TRM115000.00 NONE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5733D3">
              <w:rPr>
                <w:b w:val="0"/>
                <w:lang w:val="en-US"/>
              </w:rPr>
              <w:t>Trimble Choke Ring GNSS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C67764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TRM59</w:t>
            </w:r>
            <w:r>
              <w:rPr>
                <w:b w:val="0"/>
              </w:rPr>
              <w:t>8</w:t>
            </w:r>
            <w:r w:rsidRPr="005733D3">
              <w:rPr>
                <w:b w:val="0"/>
              </w:rPr>
              <w:t>00.00 SCIS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5733D3">
              <w:rPr>
                <w:b w:val="0"/>
                <w:lang w:val="en-US"/>
              </w:rPr>
              <w:t>Trimble Choke Ring GNSS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C67764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TRM59</w:t>
            </w:r>
            <w:r>
              <w:rPr>
                <w:b w:val="0"/>
              </w:rPr>
              <w:t>8</w:t>
            </w:r>
            <w:r w:rsidRPr="005733D3">
              <w:rPr>
                <w:b w:val="0"/>
              </w:rPr>
              <w:t xml:space="preserve">00.00 </w:t>
            </w:r>
            <w:r>
              <w:rPr>
                <w:b w:val="0"/>
              </w:rPr>
              <w:t>NONE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7630E9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Leica AR20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LEIAR20 LEIM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Leica AR25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>
              <w:rPr>
                <w:b w:val="0"/>
              </w:rPr>
              <w:t>LEIAR25.R3</w:t>
            </w:r>
            <w:r w:rsidRPr="005733D3">
              <w:rPr>
                <w:b w:val="0"/>
              </w:rPr>
              <w:t>_LEIT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Leica AR25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LEIAR25.R4_LEIT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Leica AT504GG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LEIAT504GG LEIS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Leica AT504GG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LEIAT504GG NONE</w:t>
            </w:r>
          </w:p>
        </w:tc>
      </w:tr>
      <w:tr w:rsidR="00890A02" w:rsidRPr="003B7831" w:rsidTr="00CB23EA">
        <w:tc>
          <w:tcPr>
            <w:tcW w:w="477" w:type="pct"/>
            <w:shd w:val="clear" w:color="auto" w:fill="auto"/>
            <w:vAlign w:val="center"/>
          </w:tcPr>
          <w:p w:rsidR="00890A02" w:rsidRPr="005733D3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3B7831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3B7831">
              <w:rPr>
                <w:b w:val="0"/>
                <w:lang w:val="en-US"/>
              </w:rPr>
              <w:t>Ashtech Choke Ring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3B7831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  <w:lang w:val="en-US"/>
              </w:rPr>
            </w:pPr>
            <w:r w:rsidRPr="003B7831">
              <w:rPr>
                <w:b w:val="0"/>
                <w:lang w:val="en-US"/>
              </w:rPr>
              <w:t>ASH701945C_M SNOW</w:t>
            </w:r>
          </w:p>
        </w:tc>
      </w:tr>
      <w:tr w:rsidR="00890A02" w:rsidRPr="003B7831" w:rsidTr="00CB23EA">
        <w:tc>
          <w:tcPr>
            <w:tcW w:w="477" w:type="pct"/>
            <w:shd w:val="clear" w:color="auto" w:fill="auto"/>
            <w:vAlign w:val="center"/>
          </w:tcPr>
          <w:p w:rsidR="00890A02" w:rsidRPr="003B7831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  <w:lang w:val="en-US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3B7831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  <w:lang w:val="en-US"/>
              </w:rPr>
            </w:pPr>
            <w:r w:rsidRPr="003B7831">
              <w:rPr>
                <w:b w:val="0"/>
                <w:lang w:val="en-US"/>
              </w:rPr>
              <w:t>Topcon Choke Ring GNSS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3B7831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  <w:lang w:val="en-US"/>
              </w:rPr>
            </w:pPr>
            <w:r w:rsidRPr="003B7831">
              <w:rPr>
                <w:b w:val="0"/>
                <w:lang w:val="en-US"/>
              </w:rPr>
              <w:t>TPSCR.G3 TPSH</w:t>
            </w:r>
          </w:p>
        </w:tc>
      </w:tr>
      <w:tr w:rsidR="00890A02" w:rsidRPr="005733D3" w:rsidTr="00CB23EA">
        <w:tc>
          <w:tcPr>
            <w:tcW w:w="477" w:type="pct"/>
            <w:shd w:val="clear" w:color="auto" w:fill="auto"/>
            <w:vAlign w:val="center"/>
          </w:tcPr>
          <w:p w:rsidR="00890A02" w:rsidRPr="003B7831" w:rsidRDefault="00890A02" w:rsidP="00890A02">
            <w:pPr>
              <w:pStyle w:val="Tekstpodstawowy2"/>
              <w:numPr>
                <w:ilvl w:val="0"/>
                <w:numId w:val="121"/>
              </w:numPr>
              <w:overflowPunct/>
              <w:autoSpaceDE/>
              <w:autoSpaceDN/>
              <w:adjustRightInd/>
              <w:ind w:hanging="850"/>
              <w:jc w:val="center"/>
              <w:textAlignment w:val="auto"/>
              <w:rPr>
                <w:b w:val="0"/>
                <w:lang w:val="en-US"/>
              </w:rPr>
            </w:pPr>
          </w:p>
        </w:tc>
        <w:tc>
          <w:tcPr>
            <w:tcW w:w="2422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2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Topcon Choke Ring GNSS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890A02" w:rsidRPr="005733D3" w:rsidRDefault="00890A02" w:rsidP="001D3B2D">
            <w:pPr>
              <w:pStyle w:val="Tekstpodstawowy2"/>
              <w:overflowPunct/>
              <w:autoSpaceDE/>
              <w:autoSpaceDN/>
              <w:adjustRightInd/>
              <w:ind w:left="130"/>
              <w:textAlignment w:val="auto"/>
              <w:rPr>
                <w:b w:val="0"/>
              </w:rPr>
            </w:pPr>
            <w:r w:rsidRPr="005733D3">
              <w:rPr>
                <w:b w:val="0"/>
              </w:rPr>
              <w:t>TPSCR.G5 TPSH</w:t>
            </w:r>
          </w:p>
        </w:tc>
      </w:tr>
    </w:tbl>
    <w:p w:rsidR="00890A02" w:rsidRPr="005733D3" w:rsidRDefault="00890A02" w:rsidP="007630E9">
      <w:pPr>
        <w:pStyle w:val="Tekstpodstawowy2"/>
        <w:overflowPunct/>
        <w:autoSpaceDE/>
        <w:autoSpaceDN/>
        <w:adjustRightInd/>
        <w:spacing w:after="120"/>
        <w:jc w:val="both"/>
        <w:textAlignment w:val="auto"/>
        <w:rPr>
          <w:b w:val="0"/>
          <w:sz w:val="22"/>
          <w:szCs w:val="22"/>
        </w:rPr>
      </w:pPr>
    </w:p>
    <w:p w:rsidR="003629B5" w:rsidRPr="00343FF6" w:rsidRDefault="003629B5" w:rsidP="00343FF6">
      <w:pPr>
        <w:numPr>
          <w:ilvl w:val="1"/>
          <w:numId w:val="6"/>
        </w:numPr>
        <w:tabs>
          <w:tab w:val="clear" w:pos="1500"/>
          <w:tab w:val="num" w:pos="360"/>
        </w:tabs>
        <w:spacing w:line="264" w:lineRule="auto"/>
        <w:ind w:left="35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>Rozbudowane</w:t>
      </w:r>
      <w:r w:rsidR="009869D5" w:rsidRPr="00343FF6">
        <w:rPr>
          <w:sz w:val="24"/>
          <w:szCs w:val="22"/>
        </w:rPr>
        <w:t xml:space="preserve"> </w:t>
      </w:r>
      <w:r w:rsidRPr="00343FF6">
        <w:rPr>
          <w:sz w:val="24"/>
          <w:szCs w:val="22"/>
        </w:rPr>
        <w:t xml:space="preserve">oprogramowanie ma mieć możliwość wykorzystania obserwacji ze wskazanego </w:t>
      </w:r>
      <w:r w:rsidR="009869D5" w:rsidRPr="00343FF6">
        <w:rPr>
          <w:sz w:val="24"/>
          <w:szCs w:val="22"/>
        </w:rPr>
        <w:t>w </w:t>
      </w:r>
      <w:r w:rsidRPr="00343FF6">
        <w:rPr>
          <w:sz w:val="24"/>
          <w:szCs w:val="22"/>
        </w:rPr>
        <w:t>tabelach</w:t>
      </w:r>
      <w:r w:rsidR="005F08B7" w:rsidRPr="00343FF6">
        <w:rPr>
          <w:sz w:val="24"/>
          <w:szCs w:val="22"/>
        </w:rPr>
        <w:t xml:space="preserve"> (</w:t>
      </w:r>
      <w:r w:rsidR="00312CCF" w:rsidRPr="00343FF6">
        <w:rPr>
          <w:sz w:val="24"/>
          <w:szCs w:val="22"/>
        </w:rPr>
        <w:t>nr 1, 2, 3</w:t>
      </w:r>
      <w:r w:rsidR="005F08B7" w:rsidRPr="00343FF6">
        <w:rPr>
          <w:sz w:val="24"/>
          <w:szCs w:val="22"/>
        </w:rPr>
        <w:t>)</w:t>
      </w:r>
      <w:r w:rsidRPr="00343FF6">
        <w:rPr>
          <w:sz w:val="24"/>
          <w:szCs w:val="22"/>
        </w:rPr>
        <w:t xml:space="preserve"> sprzętu</w:t>
      </w:r>
      <w:r w:rsidR="00CB23EA" w:rsidRPr="00343FF6">
        <w:rPr>
          <w:sz w:val="24"/>
          <w:szCs w:val="22"/>
        </w:rPr>
        <w:t>,</w:t>
      </w:r>
      <w:r w:rsidRPr="00343FF6">
        <w:rPr>
          <w:sz w:val="24"/>
          <w:szCs w:val="22"/>
        </w:rPr>
        <w:t xml:space="preserve"> do generowania usług, co najmniej w zakresie </w:t>
      </w:r>
      <w:r w:rsidR="005F08B7" w:rsidRPr="00343FF6">
        <w:rPr>
          <w:sz w:val="24"/>
          <w:szCs w:val="22"/>
        </w:rPr>
        <w:t xml:space="preserve">wskazanym </w:t>
      </w:r>
      <w:r w:rsidR="009869D5" w:rsidRPr="00343FF6">
        <w:rPr>
          <w:sz w:val="24"/>
          <w:szCs w:val="22"/>
        </w:rPr>
        <w:t>w </w:t>
      </w:r>
      <w:r w:rsidR="00312CCF" w:rsidRPr="00343FF6">
        <w:rPr>
          <w:sz w:val="24"/>
          <w:szCs w:val="22"/>
        </w:rPr>
        <w:t xml:space="preserve">kolumnie </w:t>
      </w:r>
      <w:r w:rsidRPr="00343FF6">
        <w:rPr>
          <w:sz w:val="24"/>
          <w:szCs w:val="22"/>
        </w:rPr>
        <w:t>śled</w:t>
      </w:r>
      <w:r w:rsidR="00CB23EA" w:rsidRPr="00343FF6">
        <w:rPr>
          <w:sz w:val="24"/>
          <w:szCs w:val="22"/>
        </w:rPr>
        <w:t>zonych sygnałów satelitarnych (k</w:t>
      </w:r>
      <w:r w:rsidRPr="00343FF6">
        <w:rPr>
          <w:sz w:val="24"/>
          <w:szCs w:val="22"/>
        </w:rPr>
        <w:t>olumna „Śledzone systemy GNSS”)</w:t>
      </w:r>
    </w:p>
    <w:p w:rsidR="00901D38" w:rsidRPr="00343FF6" w:rsidRDefault="00D15AE9" w:rsidP="00343FF6">
      <w:pPr>
        <w:numPr>
          <w:ilvl w:val="1"/>
          <w:numId w:val="6"/>
        </w:numPr>
        <w:tabs>
          <w:tab w:val="clear" w:pos="1500"/>
          <w:tab w:val="num" w:pos="360"/>
        </w:tabs>
        <w:spacing w:line="264" w:lineRule="auto"/>
        <w:ind w:left="35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>Licencja</w:t>
      </w:r>
      <w:r w:rsidR="00987864" w:rsidRPr="00343FF6">
        <w:rPr>
          <w:sz w:val="24"/>
          <w:szCs w:val="22"/>
        </w:rPr>
        <w:t xml:space="preserve"> </w:t>
      </w:r>
      <w:r w:rsidR="003629B5" w:rsidRPr="00343FF6">
        <w:rPr>
          <w:sz w:val="24"/>
          <w:szCs w:val="22"/>
        </w:rPr>
        <w:t>o</w:t>
      </w:r>
      <w:r w:rsidR="00987864" w:rsidRPr="00343FF6">
        <w:rPr>
          <w:sz w:val="24"/>
          <w:szCs w:val="22"/>
        </w:rPr>
        <w:t>programowani</w:t>
      </w:r>
      <w:r w:rsidR="003629B5" w:rsidRPr="00343FF6">
        <w:rPr>
          <w:sz w:val="24"/>
          <w:szCs w:val="22"/>
        </w:rPr>
        <w:t>a</w:t>
      </w:r>
      <w:r w:rsidR="00545750" w:rsidRPr="00343FF6">
        <w:rPr>
          <w:sz w:val="24"/>
          <w:szCs w:val="22"/>
        </w:rPr>
        <w:t xml:space="preserve"> </w:t>
      </w:r>
      <w:r w:rsidRPr="00343FF6">
        <w:rPr>
          <w:sz w:val="24"/>
          <w:szCs w:val="22"/>
        </w:rPr>
        <w:t xml:space="preserve">ma umożliwiać </w:t>
      </w:r>
      <w:r w:rsidR="00545750" w:rsidRPr="00343FF6">
        <w:rPr>
          <w:sz w:val="24"/>
          <w:szCs w:val="22"/>
        </w:rPr>
        <w:t>podłączenie</w:t>
      </w:r>
      <w:r w:rsidR="004C74D5" w:rsidRPr="00343FF6">
        <w:rPr>
          <w:sz w:val="24"/>
          <w:szCs w:val="22"/>
        </w:rPr>
        <w:t>,</w:t>
      </w:r>
      <w:r w:rsidR="00545750" w:rsidRPr="00343FF6">
        <w:rPr>
          <w:sz w:val="24"/>
          <w:szCs w:val="22"/>
        </w:rPr>
        <w:t xml:space="preserve"> </w:t>
      </w:r>
      <w:r w:rsidR="002051D3" w:rsidRPr="00343FF6">
        <w:rPr>
          <w:sz w:val="24"/>
          <w:szCs w:val="22"/>
        </w:rPr>
        <w:t xml:space="preserve">pełne dekodowanie oraz </w:t>
      </w:r>
      <w:r w:rsidR="00987864" w:rsidRPr="00343FF6">
        <w:rPr>
          <w:sz w:val="24"/>
          <w:szCs w:val="22"/>
        </w:rPr>
        <w:t>opracowanie</w:t>
      </w:r>
      <w:r w:rsidR="009276B5" w:rsidRPr="00343FF6">
        <w:rPr>
          <w:sz w:val="24"/>
          <w:szCs w:val="22"/>
        </w:rPr>
        <w:t xml:space="preserve"> </w:t>
      </w:r>
      <w:r w:rsidR="00CE1C86" w:rsidRPr="00343FF6">
        <w:rPr>
          <w:sz w:val="24"/>
          <w:szCs w:val="22"/>
        </w:rPr>
        <w:t>danych z</w:t>
      </w:r>
      <w:r w:rsidR="00987864" w:rsidRPr="00343FF6">
        <w:rPr>
          <w:sz w:val="24"/>
          <w:szCs w:val="22"/>
        </w:rPr>
        <w:t xml:space="preserve"> co najmniej </w:t>
      </w:r>
      <w:r w:rsidR="005E4643" w:rsidRPr="00343FF6">
        <w:rPr>
          <w:sz w:val="24"/>
          <w:szCs w:val="22"/>
        </w:rPr>
        <w:t>160 stacji referencyjnych</w:t>
      </w:r>
      <w:r w:rsidR="00987864" w:rsidRPr="00343FF6">
        <w:rPr>
          <w:sz w:val="24"/>
          <w:szCs w:val="22"/>
        </w:rPr>
        <w:t>.</w:t>
      </w:r>
      <w:r w:rsidR="00DC55F3" w:rsidRPr="00343FF6">
        <w:rPr>
          <w:sz w:val="24"/>
          <w:szCs w:val="22"/>
        </w:rPr>
        <w:t xml:space="preserve"> </w:t>
      </w:r>
      <w:r w:rsidR="003C1042" w:rsidRPr="00343FF6">
        <w:rPr>
          <w:sz w:val="24"/>
          <w:szCs w:val="22"/>
        </w:rPr>
        <w:t xml:space="preserve">Dla </w:t>
      </w:r>
      <w:r w:rsidR="00CE1C86" w:rsidRPr="00343FF6">
        <w:rPr>
          <w:sz w:val="24"/>
          <w:szCs w:val="22"/>
        </w:rPr>
        <w:t xml:space="preserve">dodatkowych </w:t>
      </w:r>
      <w:r w:rsidR="003C1042" w:rsidRPr="00343FF6">
        <w:rPr>
          <w:sz w:val="24"/>
          <w:szCs w:val="22"/>
        </w:rPr>
        <w:t>stacji</w:t>
      </w:r>
      <w:r w:rsidR="00CE1C86" w:rsidRPr="00343FF6">
        <w:rPr>
          <w:sz w:val="24"/>
          <w:szCs w:val="22"/>
        </w:rPr>
        <w:t>,</w:t>
      </w:r>
      <w:r w:rsidR="003C1042" w:rsidRPr="00343FF6">
        <w:rPr>
          <w:sz w:val="24"/>
          <w:szCs w:val="22"/>
        </w:rPr>
        <w:t xml:space="preserve"> nie ujętych</w:t>
      </w:r>
      <w:r w:rsidR="00DC55F3" w:rsidRPr="00343FF6">
        <w:rPr>
          <w:sz w:val="24"/>
          <w:szCs w:val="22"/>
        </w:rPr>
        <w:t xml:space="preserve"> w tabeli 1</w:t>
      </w:r>
      <w:r w:rsidR="00CE1C86" w:rsidRPr="00343FF6">
        <w:rPr>
          <w:sz w:val="24"/>
          <w:szCs w:val="22"/>
        </w:rPr>
        <w:t xml:space="preserve"> i 2</w:t>
      </w:r>
      <w:r w:rsidR="00DC55F3" w:rsidRPr="00343FF6">
        <w:rPr>
          <w:sz w:val="24"/>
          <w:szCs w:val="22"/>
        </w:rPr>
        <w:t xml:space="preserve"> </w:t>
      </w:r>
      <w:r w:rsidR="003C1042" w:rsidRPr="00343FF6">
        <w:rPr>
          <w:sz w:val="24"/>
          <w:szCs w:val="22"/>
        </w:rPr>
        <w:t>należy przy</w:t>
      </w:r>
      <w:r w:rsidR="00CE1C86" w:rsidRPr="00343FF6">
        <w:rPr>
          <w:sz w:val="24"/>
          <w:szCs w:val="22"/>
        </w:rPr>
        <w:t>jąć możliwość podłączenia i</w:t>
      </w:r>
      <w:r w:rsidR="009869D5" w:rsidRPr="00343FF6">
        <w:rPr>
          <w:sz w:val="24"/>
          <w:szCs w:val="22"/>
        </w:rPr>
        <w:t xml:space="preserve"> </w:t>
      </w:r>
      <w:r w:rsidR="009276B5" w:rsidRPr="00343FF6">
        <w:rPr>
          <w:sz w:val="24"/>
          <w:szCs w:val="22"/>
        </w:rPr>
        <w:t>wykorzystani</w:t>
      </w:r>
      <w:r w:rsidR="00CE1C86" w:rsidRPr="00343FF6">
        <w:rPr>
          <w:sz w:val="24"/>
          <w:szCs w:val="22"/>
        </w:rPr>
        <w:t>a</w:t>
      </w:r>
      <w:r w:rsidR="009276B5" w:rsidRPr="00343FF6">
        <w:rPr>
          <w:sz w:val="24"/>
          <w:szCs w:val="22"/>
        </w:rPr>
        <w:t xml:space="preserve"> we wszystkich serwisach ASG-EUPOS</w:t>
      </w:r>
      <w:r w:rsidR="00CE1C86" w:rsidRPr="00343FF6">
        <w:rPr>
          <w:sz w:val="24"/>
          <w:szCs w:val="22"/>
        </w:rPr>
        <w:t xml:space="preserve">, </w:t>
      </w:r>
      <w:r w:rsidR="003C1042" w:rsidRPr="00343FF6">
        <w:rPr>
          <w:sz w:val="24"/>
          <w:szCs w:val="22"/>
        </w:rPr>
        <w:t>od</w:t>
      </w:r>
      <w:r w:rsidR="00CE1C86" w:rsidRPr="00343FF6">
        <w:rPr>
          <w:sz w:val="24"/>
          <w:szCs w:val="22"/>
        </w:rPr>
        <w:t>biorników</w:t>
      </w:r>
      <w:r w:rsidR="003C1042" w:rsidRPr="00343FF6">
        <w:rPr>
          <w:sz w:val="24"/>
          <w:szCs w:val="22"/>
        </w:rPr>
        <w:t xml:space="preserve"> </w:t>
      </w:r>
      <w:r w:rsidR="009276B5" w:rsidRPr="00343FF6">
        <w:rPr>
          <w:sz w:val="24"/>
          <w:szCs w:val="22"/>
        </w:rPr>
        <w:t xml:space="preserve">Trimble NetR9 </w:t>
      </w:r>
      <w:r w:rsidR="00545750" w:rsidRPr="00343FF6">
        <w:rPr>
          <w:sz w:val="24"/>
          <w:szCs w:val="22"/>
        </w:rPr>
        <w:t>w zakresie śledzenia</w:t>
      </w:r>
      <w:r w:rsidR="003C1042" w:rsidRPr="00343FF6">
        <w:rPr>
          <w:sz w:val="24"/>
          <w:szCs w:val="22"/>
        </w:rPr>
        <w:t xml:space="preserve"> systemów GPS, GLONASS, Galileo oraz Beidou</w:t>
      </w:r>
      <w:r w:rsidR="009869D5" w:rsidRPr="00343FF6">
        <w:rPr>
          <w:sz w:val="24"/>
          <w:szCs w:val="22"/>
        </w:rPr>
        <w:t>.</w:t>
      </w:r>
      <w:r w:rsidR="009276B5" w:rsidRPr="00343FF6">
        <w:rPr>
          <w:sz w:val="24"/>
          <w:szCs w:val="22"/>
        </w:rPr>
        <w:t xml:space="preserve"> </w:t>
      </w:r>
    </w:p>
    <w:p w:rsidR="00545750" w:rsidRPr="00343FF6" w:rsidRDefault="00CE1C86" w:rsidP="00343FF6">
      <w:pPr>
        <w:numPr>
          <w:ilvl w:val="1"/>
          <w:numId w:val="6"/>
        </w:numPr>
        <w:tabs>
          <w:tab w:val="clear" w:pos="1500"/>
          <w:tab w:val="num" w:pos="360"/>
        </w:tabs>
        <w:spacing w:line="264" w:lineRule="auto"/>
        <w:ind w:left="35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>Oprogramowanie musi mieć możliwość dalszej rozbudowy w zakresie podłączenia dodatkowych stacji referencyjnych</w:t>
      </w:r>
      <w:r w:rsidR="009869D5" w:rsidRPr="00343FF6">
        <w:rPr>
          <w:sz w:val="24"/>
          <w:szCs w:val="22"/>
        </w:rPr>
        <w:t xml:space="preserve"> </w:t>
      </w:r>
      <w:r w:rsidRPr="00343FF6">
        <w:rPr>
          <w:sz w:val="24"/>
          <w:szCs w:val="22"/>
        </w:rPr>
        <w:t xml:space="preserve">w przyszłości. Zamawiający dopuszcza ograniczenie </w:t>
      </w:r>
      <w:r w:rsidR="0066772A" w:rsidRPr="00343FF6">
        <w:rPr>
          <w:sz w:val="24"/>
          <w:szCs w:val="22"/>
        </w:rPr>
        <w:t xml:space="preserve">listy odbiorników </w:t>
      </w:r>
      <w:r w:rsidR="00545750" w:rsidRPr="00343FF6">
        <w:rPr>
          <w:sz w:val="24"/>
          <w:szCs w:val="22"/>
        </w:rPr>
        <w:t xml:space="preserve">dopuszczonych do wykorzystania w oprogramowaniu, jednakże </w:t>
      </w:r>
      <w:r w:rsidR="003D5552" w:rsidRPr="00343FF6">
        <w:rPr>
          <w:sz w:val="24"/>
          <w:szCs w:val="22"/>
        </w:rPr>
        <w:t>lista wspieranego sprzętu musi</w:t>
      </w:r>
      <w:r w:rsidR="00545750" w:rsidRPr="00343FF6">
        <w:rPr>
          <w:sz w:val="24"/>
          <w:szCs w:val="22"/>
        </w:rPr>
        <w:t xml:space="preserve"> uwzględniać odbiorniki i anteny stacji referencyjnych pochodzące od co najmniej trzech różnych producentów.</w:t>
      </w:r>
    </w:p>
    <w:p w:rsidR="002051D3" w:rsidRPr="00343FF6" w:rsidRDefault="004D4464" w:rsidP="00343FF6">
      <w:pPr>
        <w:numPr>
          <w:ilvl w:val="1"/>
          <w:numId w:val="6"/>
        </w:numPr>
        <w:tabs>
          <w:tab w:val="clear" w:pos="1500"/>
          <w:tab w:val="num" w:pos="360"/>
        </w:tabs>
        <w:spacing w:line="264" w:lineRule="auto"/>
        <w:ind w:left="35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 xml:space="preserve">Do transmisji danych obserwacyjnych ze stacji referencyjnych do Centrów Obliczeniowych wykorzystywane są </w:t>
      </w:r>
      <w:r w:rsidR="002051D3" w:rsidRPr="00343FF6">
        <w:rPr>
          <w:sz w:val="24"/>
          <w:szCs w:val="22"/>
        </w:rPr>
        <w:t>łącz</w:t>
      </w:r>
      <w:r w:rsidRPr="00343FF6">
        <w:rPr>
          <w:sz w:val="24"/>
          <w:szCs w:val="22"/>
        </w:rPr>
        <w:t>a sieci MPLS IP VPN oraz publiczny</w:t>
      </w:r>
      <w:r w:rsidR="002051D3" w:rsidRPr="00343FF6">
        <w:rPr>
          <w:sz w:val="24"/>
          <w:szCs w:val="22"/>
        </w:rPr>
        <w:t xml:space="preserve"> </w:t>
      </w:r>
      <w:r w:rsidR="009869D5" w:rsidRPr="00343FF6">
        <w:rPr>
          <w:sz w:val="24"/>
          <w:szCs w:val="22"/>
        </w:rPr>
        <w:t>Internet</w:t>
      </w:r>
      <w:r w:rsidRPr="00343FF6">
        <w:rPr>
          <w:sz w:val="24"/>
          <w:szCs w:val="22"/>
        </w:rPr>
        <w:t>.</w:t>
      </w:r>
      <w:r w:rsidR="00F70AD2" w:rsidRPr="00343FF6">
        <w:rPr>
          <w:sz w:val="24"/>
          <w:szCs w:val="22"/>
        </w:rPr>
        <w:t>;</w:t>
      </w:r>
    </w:p>
    <w:p w:rsidR="00A35031" w:rsidRDefault="00D15AE9" w:rsidP="00343FF6">
      <w:pPr>
        <w:numPr>
          <w:ilvl w:val="1"/>
          <w:numId w:val="6"/>
        </w:numPr>
        <w:tabs>
          <w:tab w:val="clear" w:pos="1500"/>
          <w:tab w:val="num" w:pos="360"/>
        </w:tabs>
        <w:spacing w:line="264" w:lineRule="auto"/>
        <w:ind w:left="35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 xml:space="preserve">Podłączenie </w:t>
      </w:r>
      <w:r w:rsidR="004D4464" w:rsidRPr="00343FF6">
        <w:rPr>
          <w:sz w:val="24"/>
          <w:szCs w:val="22"/>
        </w:rPr>
        <w:t xml:space="preserve">oprogramowania </w:t>
      </w:r>
      <w:r w:rsidRPr="00343FF6">
        <w:rPr>
          <w:sz w:val="24"/>
          <w:szCs w:val="22"/>
        </w:rPr>
        <w:t xml:space="preserve">do stacji referencyjnych musi być możliwe za pomocą: protokołu TCP/IP </w:t>
      </w:r>
      <w:r w:rsidR="004D4464" w:rsidRPr="00343FF6">
        <w:rPr>
          <w:sz w:val="24"/>
          <w:szCs w:val="22"/>
        </w:rPr>
        <w:t>(</w:t>
      </w:r>
      <w:r w:rsidRPr="00343FF6">
        <w:rPr>
          <w:sz w:val="24"/>
          <w:szCs w:val="22"/>
        </w:rPr>
        <w:t>klient i serwer</w:t>
      </w:r>
      <w:r w:rsidR="004D4464" w:rsidRPr="00343FF6">
        <w:rPr>
          <w:sz w:val="24"/>
          <w:szCs w:val="22"/>
        </w:rPr>
        <w:t>)</w:t>
      </w:r>
      <w:r w:rsidRPr="00343FF6">
        <w:rPr>
          <w:sz w:val="24"/>
          <w:szCs w:val="22"/>
        </w:rPr>
        <w:t xml:space="preserve">, za pomocą protokołu NTRIP </w:t>
      </w:r>
      <w:r w:rsidR="004D4464" w:rsidRPr="00343FF6">
        <w:rPr>
          <w:sz w:val="24"/>
          <w:szCs w:val="22"/>
        </w:rPr>
        <w:t>(</w:t>
      </w:r>
      <w:r w:rsidRPr="00343FF6">
        <w:rPr>
          <w:sz w:val="24"/>
          <w:szCs w:val="22"/>
        </w:rPr>
        <w:t>client</w:t>
      </w:r>
      <w:r w:rsidR="004D4464" w:rsidRPr="00343FF6">
        <w:rPr>
          <w:sz w:val="24"/>
          <w:szCs w:val="22"/>
        </w:rPr>
        <w:t>)</w:t>
      </w:r>
      <w:r w:rsidRPr="00343FF6">
        <w:rPr>
          <w:sz w:val="24"/>
          <w:szCs w:val="22"/>
        </w:rPr>
        <w:t xml:space="preserve"> lub jako połączenie szeregowe</w:t>
      </w:r>
      <w:r w:rsidR="004D4464" w:rsidRPr="00343FF6">
        <w:rPr>
          <w:sz w:val="24"/>
          <w:szCs w:val="22"/>
        </w:rPr>
        <w:t xml:space="preserve"> </w:t>
      </w:r>
      <w:r w:rsidR="001710C1" w:rsidRPr="00343FF6">
        <w:rPr>
          <w:sz w:val="24"/>
          <w:szCs w:val="22"/>
        </w:rPr>
        <w:t>RS </w:t>
      </w:r>
      <w:r w:rsidR="004D4464" w:rsidRPr="00343FF6">
        <w:rPr>
          <w:sz w:val="24"/>
          <w:szCs w:val="22"/>
        </w:rPr>
        <w:t>232</w:t>
      </w:r>
      <w:r w:rsidR="00D91AB3" w:rsidRPr="00343FF6">
        <w:rPr>
          <w:sz w:val="24"/>
          <w:szCs w:val="22"/>
        </w:rPr>
        <w:t>;</w:t>
      </w:r>
    </w:p>
    <w:p w:rsidR="00A35031" w:rsidRDefault="00A35031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72300F" w:rsidRPr="00343FF6" w:rsidRDefault="00D15AE9" w:rsidP="00343FF6">
      <w:pPr>
        <w:numPr>
          <w:ilvl w:val="1"/>
          <w:numId w:val="6"/>
        </w:numPr>
        <w:tabs>
          <w:tab w:val="clear" w:pos="1500"/>
          <w:tab w:val="num" w:pos="360"/>
        </w:tabs>
        <w:spacing w:line="264" w:lineRule="auto"/>
        <w:ind w:left="35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lastRenderedPageBreak/>
        <w:t xml:space="preserve">Oprogramowanie musi wykorzystywać indywidualne absolutne kalibracje anten GNSS oraz kalibracje modeli anten zawartych w </w:t>
      </w:r>
      <w:r w:rsidR="002051D3" w:rsidRPr="00343FF6">
        <w:rPr>
          <w:sz w:val="24"/>
          <w:szCs w:val="22"/>
        </w:rPr>
        <w:t xml:space="preserve">aktualnym </w:t>
      </w:r>
      <w:r w:rsidRPr="00343FF6">
        <w:rPr>
          <w:sz w:val="24"/>
          <w:szCs w:val="22"/>
        </w:rPr>
        <w:t xml:space="preserve">pliku </w:t>
      </w:r>
      <w:r w:rsidR="003B7831" w:rsidRPr="00343FF6">
        <w:rPr>
          <w:sz w:val="24"/>
          <w:szCs w:val="22"/>
        </w:rPr>
        <w:t>n</w:t>
      </w:r>
      <w:r w:rsidR="002051D3" w:rsidRPr="00343FF6">
        <w:rPr>
          <w:sz w:val="24"/>
          <w:szCs w:val="22"/>
        </w:rPr>
        <w:t>gs14.atx</w:t>
      </w:r>
      <w:r w:rsidR="003B7831" w:rsidRPr="00343FF6">
        <w:rPr>
          <w:sz w:val="24"/>
          <w:szCs w:val="22"/>
        </w:rPr>
        <w:t xml:space="preserve"> dostępnym pod adresem: https://www.ngs.noaa.gov/ANTCAL/LoadFile?file=ngs14.atx</w:t>
      </w:r>
      <w:r w:rsidR="002051D3" w:rsidRPr="00343FF6">
        <w:rPr>
          <w:sz w:val="24"/>
          <w:szCs w:val="22"/>
        </w:rPr>
        <w:t xml:space="preserve">. Oprogramowanie musi mieć możliwość dodawania kolejnych kalibracji indywidualnych oraz modelu anten za pomocą plików *.atx </w:t>
      </w:r>
      <w:r w:rsidR="001710C1" w:rsidRPr="00343FF6">
        <w:rPr>
          <w:sz w:val="24"/>
          <w:szCs w:val="22"/>
        </w:rPr>
        <w:t>w </w:t>
      </w:r>
      <w:r w:rsidR="002051D3" w:rsidRPr="00343FF6">
        <w:rPr>
          <w:sz w:val="24"/>
          <w:szCs w:val="22"/>
        </w:rPr>
        <w:t>wersji 1.4</w:t>
      </w:r>
      <w:r w:rsidR="00D91AB3" w:rsidRPr="00343FF6">
        <w:rPr>
          <w:sz w:val="24"/>
          <w:szCs w:val="22"/>
        </w:rPr>
        <w:t xml:space="preserve">; </w:t>
      </w:r>
    </w:p>
    <w:p w:rsidR="00987864" w:rsidRPr="005733D3" w:rsidRDefault="00987864" w:rsidP="00987864">
      <w:pPr>
        <w:jc w:val="both"/>
        <w:rPr>
          <w:sz w:val="22"/>
          <w:szCs w:val="22"/>
        </w:rPr>
      </w:pPr>
    </w:p>
    <w:p w:rsidR="007D7D86" w:rsidRPr="00D84CE3" w:rsidRDefault="002B3495" w:rsidP="00D84CE3">
      <w:pPr>
        <w:pStyle w:val="Akapitzlist"/>
        <w:ind w:left="0"/>
        <w:rPr>
          <w:b/>
          <w:caps/>
          <w:sz w:val="28"/>
        </w:rPr>
      </w:pPr>
      <w:bookmarkStart w:id="1" w:name="_Toc95268126"/>
      <w:r w:rsidRPr="00D84CE3">
        <w:rPr>
          <w:b/>
          <w:caps/>
          <w:sz w:val="28"/>
        </w:rPr>
        <w:t>i</w:t>
      </w:r>
      <w:r w:rsidR="00343FF6">
        <w:rPr>
          <w:b/>
          <w:caps/>
          <w:sz w:val="28"/>
        </w:rPr>
        <w:t xml:space="preserve">v. </w:t>
      </w:r>
      <w:r w:rsidR="003C1042" w:rsidRPr="00D84CE3">
        <w:rPr>
          <w:b/>
          <w:caps/>
          <w:sz w:val="28"/>
        </w:rPr>
        <w:t>Dostępna infrastruktura informatyczna</w:t>
      </w:r>
    </w:p>
    <w:p w:rsidR="003C1042" w:rsidRPr="00A35031" w:rsidRDefault="00005ABF" w:rsidP="00343FF6">
      <w:pPr>
        <w:numPr>
          <w:ilvl w:val="1"/>
          <w:numId w:val="9"/>
        </w:numPr>
        <w:tabs>
          <w:tab w:val="clear" w:pos="1440"/>
        </w:tabs>
        <w:spacing w:before="120" w:line="264" w:lineRule="auto"/>
        <w:ind w:left="283" w:hanging="357"/>
        <w:jc w:val="both"/>
        <w:rPr>
          <w:sz w:val="24"/>
          <w:szCs w:val="22"/>
        </w:rPr>
      </w:pPr>
      <w:r w:rsidRPr="00A35031">
        <w:rPr>
          <w:sz w:val="24"/>
          <w:szCs w:val="22"/>
        </w:rPr>
        <w:t>Dostarczone o</w:t>
      </w:r>
      <w:r w:rsidR="003C1042" w:rsidRPr="00A35031">
        <w:rPr>
          <w:sz w:val="24"/>
          <w:szCs w:val="22"/>
        </w:rPr>
        <w:t xml:space="preserve">programowanie systemu ASG-EUPOS </w:t>
      </w:r>
      <w:r w:rsidRPr="00A35031">
        <w:rPr>
          <w:sz w:val="24"/>
          <w:szCs w:val="22"/>
        </w:rPr>
        <w:t xml:space="preserve">musi być </w:t>
      </w:r>
      <w:r w:rsidR="003C1042" w:rsidRPr="00A35031">
        <w:rPr>
          <w:sz w:val="24"/>
          <w:szCs w:val="22"/>
        </w:rPr>
        <w:t xml:space="preserve">zainstalowane w dwóch centrach obliczeniowych </w:t>
      </w:r>
      <w:r w:rsidR="00CB5ABB" w:rsidRPr="00A35031">
        <w:rPr>
          <w:sz w:val="24"/>
          <w:szCs w:val="22"/>
        </w:rPr>
        <w:t>w </w:t>
      </w:r>
      <w:r w:rsidR="003C1042" w:rsidRPr="00A35031">
        <w:rPr>
          <w:sz w:val="24"/>
          <w:szCs w:val="22"/>
        </w:rPr>
        <w:t>Warszawie oraz w Katowicach. W obydwu lokalizacjach pracuje zbliżony zestaw sprzętu informatycznego</w:t>
      </w:r>
      <w:r w:rsidR="0072399E" w:rsidRPr="00A35031">
        <w:rPr>
          <w:sz w:val="24"/>
          <w:szCs w:val="22"/>
        </w:rPr>
        <w:t xml:space="preserve"> (serwery, </w:t>
      </w:r>
      <w:r w:rsidR="007D7D86" w:rsidRPr="00A35031">
        <w:rPr>
          <w:sz w:val="24"/>
          <w:szCs w:val="22"/>
        </w:rPr>
        <w:t>urządzenia sieciowe</w:t>
      </w:r>
      <w:r w:rsidR="0072399E" w:rsidRPr="00A35031">
        <w:rPr>
          <w:sz w:val="24"/>
          <w:szCs w:val="22"/>
        </w:rPr>
        <w:t>, UPS)</w:t>
      </w:r>
      <w:r w:rsidR="003C1042" w:rsidRPr="00A35031">
        <w:rPr>
          <w:sz w:val="24"/>
          <w:szCs w:val="22"/>
        </w:rPr>
        <w:t xml:space="preserve">. </w:t>
      </w:r>
      <w:r w:rsidR="00876A05" w:rsidRPr="00A35031">
        <w:rPr>
          <w:sz w:val="24"/>
          <w:szCs w:val="22"/>
        </w:rPr>
        <w:t xml:space="preserve">Dane obserwacyjne z każdej stacji referencyjnej włączonej do sieci ASG-EUPOS </w:t>
      </w:r>
      <w:r w:rsidRPr="00A35031">
        <w:rPr>
          <w:sz w:val="24"/>
          <w:szCs w:val="22"/>
        </w:rPr>
        <w:t xml:space="preserve">muszą być </w:t>
      </w:r>
      <w:r w:rsidR="00876A05" w:rsidRPr="00A35031">
        <w:rPr>
          <w:sz w:val="24"/>
          <w:szCs w:val="22"/>
        </w:rPr>
        <w:t>równocześnie transmitowane do obydwu centrów obliczeniowych</w:t>
      </w:r>
      <w:r w:rsidR="007D7D86" w:rsidRPr="00A35031">
        <w:rPr>
          <w:sz w:val="24"/>
          <w:szCs w:val="22"/>
        </w:rPr>
        <w:t>,</w:t>
      </w:r>
      <w:r w:rsidR="00876A05" w:rsidRPr="00A35031">
        <w:rPr>
          <w:sz w:val="24"/>
          <w:szCs w:val="22"/>
        </w:rPr>
        <w:t xml:space="preserve"> </w:t>
      </w:r>
      <w:r w:rsidR="007D7D86" w:rsidRPr="00A35031">
        <w:rPr>
          <w:sz w:val="24"/>
          <w:szCs w:val="22"/>
        </w:rPr>
        <w:t xml:space="preserve">gdzie niezależnie </w:t>
      </w:r>
      <w:r w:rsidR="00876A05" w:rsidRPr="00A35031">
        <w:rPr>
          <w:sz w:val="24"/>
          <w:szCs w:val="22"/>
        </w:rPr>
        <w:t xml:space="preserve">wykonywane </w:t>
      </w:r>
      <w:r w:rsidRPr="00A35031">
        <w:rPr>
          <w:sz w:val="24"/>
          <w:szCs w:val="22"/>
        </w:rPr>
        <w:t xml:space="preserve">będą </w:t>
      </w:r>
      <w:r w:rsidR="00876A05" w:rsidRPr="00A35031">
        <w:rPr>
          <w:sz w:val="24"/>
          <w:szCs w:val="22"/>
        </w:rPr>
        <w:t xml:space="preserve">wszelkie obliczenia wymagane do generowania serwisów systemu ASG-EUPOS. </w:t>
      </w:r>
      <w:r w:rsidR="003C1042" w:rsidRPr="00A35031">
        <w:rPr>
          <w:sz w:val="24"/>
          <w:szCs w:val="22"/>
        </w:rPr>
        <w:t xml:space="preserve">Wszystkie usługi w danej chwili </w:t>
      </w:r>
      <w:r w:rsidRPr="00A35031">
        <w:rPr>
          <w:sz w:val="24"/>
          <w:szCs w:val="22"/>
        </w:rPr>
        <w:t xml:space="preserve">muszą być </w:t>
      </w:r>
      <w:r w:rsidR="003C1042" w:rsidRPr="00A35031">
        <w:rPr>
          <w:sz w:val="24"/>
          <w:szCs w:val="22"/>
        </w:rPr>
        <w:t xml:space="preserve">udostępniane </w:t>
      </w:r>
      <w:r w:rsidR="000775C3" w:rsidRPr="00A35031">
        <w:rPr>
          <w:sz w:val="24"/>
          <w:szCs w:val="22"/>
        </w:rPr>
        <w:t xml:space="preserve">wyłącznie </w:t>
      </w:r>
      <w:r w:rsidR="003C1042" w:rsidRPr="00A35031">
        <w:rPr>
          <w:sz w:val="24"/>
          <w:szCs w:val="22"/>
        </w:rPr>
        <w:t>z jednego z centrów</w:t>
      </w:r>
      <w:r w:rsidR="00442341" w:rsidRPr="00A35031">
        <w:rPr>
          <w:sz w:val="24"/>
          <w:szCs w:val="22"/>
        </w:rPr>
        <w:t xml:space="preserve"> obliczeniowych.</w:t>
      </w:r>
      <w:r w:rsidR="003C1042" w:rsidRPr="00A35031">
        <w:rPr>
          <w:sz w:val="24"/>
          <w:szCs w:val="22"/>
        </w:rPr>
        <w:t xml:space="preserve"> </w:t>
      </w:r>
      <w:r w:rsidR="00442341" w:rsidRPr="00A35031">
        <w:rPr>
          <w:sz w:val="24"/>
          <w:szCs w:val="22"/>
        </w:rPr>
        <w:t xml:space="preserve">Drugie </w:t>
      </w:r>
      <w:r w:rsidR="003C1042" w:rsidRPr="00A35031">
        <w:rPr>
          <w:sz w:val="24"/>
          <w:szCs w:val="22"/>
        </w:rPr>
        <w:t>centru</w:t>
      </w:r>
      <w:r w:rsidR="000775C3" w:rsidRPr="00A35031">
        <w:rPr>
          <w:sz w:val="24"/>
          <w:szCs w:val="22"/>
        </w:rPr>
        <w:t xml:space="preserve">m </w:t>
      </w:r>
      <w:r w:rsidRPr="00A35031">
        <w:rPr>
          <w:sz w:val="24"/>
          <w:szCs w:val="22"/>
        </w:rPr>
        <w:t xml:space="preserve">ma </w:t>
      </w:r>
      <w:r w:rsidR="000775C3" w:rsidRPr="00A35031">
        <w:rPr>
          <w:sz w:val="24"/>
          <w:szCs w:val="22"/>
        </w:rPr>
        <w:t>prac</w:t>
      </w:r>
      <w:r w:rsidRPr="00A35031">
        <w:rPr>
          <w:sz w:val="24"/>
          <w:szCs w:val="22"/>
        </w:rPr>
        <w:t>ować</w:t>
      </w:r>
      <w:r w:rsidR="000775C3" w:rsidRPr="00A35031">
        <w:rPr>
          <w:sz w:val="24"/>
          <w:szCs w:val="22"/>
        </w:rPr>
        <w:t xml:space="preserve"> </w:t>
      </w:r>
      <w:r w:rsidR="00442341" w:rsidRPr="00A35031">
        <w:rPr>
          <w:sz w:val="24"/>
          <w:szCs w:val="22"/>
        </w:rPr>
        <w:t xml:space="preserve">równolegle </w:t>
      </w:r>
      <w:r w:rsidR="000775C3" w:rsidRPr="00A35031">
        <w:rPr>
          <w:sz w:val="24"/>
          <w:szCs w:val="22"/>
        </w:rPr>
        <w:t xml:space="preserve">w pełnej gotowości, aby w przypadku awarii przejąć wszystkie usługi udostępniane </w:t>
      </w:r>
      <w:r w:rsidR="00876A05" w:rsidRPr="00A35031">
        <w:rPr>
          <w:sz w:val="24"/>
          <w:szCs w:val="22"/>
        </w:rPr>
        <w:t xml:space="preserve">dla </w:t>
      </w:r>
      <w:r w:rsidR="000775C3" w:rsidRPr="00A35031">
        <w:rPr>
          <w:sz w:val="24"/>
          <w:szCs w:val="22"/>
        </w:rPr>
        <w:t>użytkowników</w:t>
      </w:r>
      <w:r w:rsidR="00D91AB3" w:rsidRPr="00A35031">
        <w:rPr>
          <w:sz w:val="24"/>
          <w:szCs w:val="22"/>
        </w:rPr>
        <w:t xml:space="preserve">; </w:t>
      </w:r>
    </w:p>
    <w:p w:rsidR="000775C3" w:rsidRPr="00A35031" w:rsidRDefault="000775C3" w:rsidP="00343FF6">
      <w:pPr>
        <w:numPr>
          <w:ilvl w:val="1"/>
          <w:numId w:val="9"/>
        </w:numPr>
        <w:tabs>
          <w:tab w:val="clear" w:pos="1440"/>
        </w:tabs>
        <w:spacing w:line="264" w:lineRule="auto"/>
        <w:ind w:left="284"/>
        <w:jc w:val="both"/>
        <w:rPr>
          <w:sz w:val="24"/>
          <w:szCs w:val="22"/>
        </w:rPr>
      </w:pPr>
      <w:r w:rsidRPr="00A35031">
        <w:rPr>
          <w:sz w:val="24"/>
          <w:szCs w:val="22"/>
        </w:rPr>
        <w:t xml:space="preserve">Przełączenie usług </w:t>
      </w:r>
      <w:r w:rsidR="00442341" w:rsidRPr="00A35031">
        <w:rPr>
          <w:sz w:val="24"/>
          <w:szCs w:val="22"/>
        </w:rPr>
        <w:t>pomiędzy centrami obliczeniowymi</w:t>
      </w:r>
      <w:r w:rsidRPr="00A35031">
        <w:rPr>
          <w:sz w:val="24"/>
          <w:szCs w:val="22"/>
        </w:rPr>
        <w:t xml:space="preserve"> </w:t>
      </w:r>
      <w:r w:rsidR="002A3AAC" w:rsidRPr="00A35031">
        <w:rPr>
          <w:sz w:val="24"/>
          <w:szCs w:val="22"/>
        </w:rPr>
        <w:t xml:space="preserve">musi </w:t>
      </w:r>
      <w:r w:rsidRPr="00A35031">
        <w:rPr>
          <w:sz w:val="24"/>
          <w:szCs w:val="22"/>
        </w:rPr>
        <w:t>odbywa</w:t>
      </w:r>
      <w:r w:rsidR="002A3AAC" w:rsidRPr="00A35031">
        <w:rPr>
          <w:sz w:val="24"/>
          <w:szCs w:val="22"/>
        </w:rPr>
        <w:t>ć</w:t>
      </w:r>
      <w:r w:rsidRPr="00A35031">
        <w:rPr>
          <w:sz w:val="24"/>
          <w:szCs w:val="22"/>
        </w:rPr>
        <w:t xml:space="preserve"> się półautomatycznie za pomocą przygotowanych skryptów przełączających</w:t>
      </w:r>
      <w:r w:rsidR="00CB5ABB" w:rsidRPr="00A35031">
        <w:rPr>
          <w:sz w:val="24"/>
          <w:szCs w:val="22"/>
        </w:rPr>
        <w:t>. P</w:t>
      </w:r>
      <w:r w:rsidRPr="00A35031">
        <w:rPr>
          <w:sz w:val="24"/>
          <w:szCs w:val="22"/>
        </w:rPr>
        <w:t>roces przełączenia odbywa się na poziomie urządzeń sieciowych – zamknięcie dostępu do jednego centrum</w:t>
      </w:r>
      <w:r w:rsidR="00CB5ABB" w:rsidRPr="00A35031">
        <w:rPr>
          <w:sz w:val="24"/>
          <w:szCs w:val="22"/>
        </w:rPr>
        <w:t xml:space="preserve">, </w:t>
      </w:r>
      <w:r w:rsidRPr="00A35031">
        <w:rPr>
          <w:sz w:val="24"/>
          <w:szCs w:val="22"/>
        </w:rPr>
        <w:t>synchronizacji danych</w:t>
      </w:r>
      <w:r w:rsidR="002A3AAC" w:rsidRPr="00A35031">
        <w:rPr>
          <w:sz w:val="24"/>
          <w:szCs w:val="22"/>
        </w:rPr>
        <w:t xml:space="preserve"> (w szczególności danych o użytkownikach i subskrypcjach)</w:t>
      </w:r>
      <w:r w:rsidR="00CB5ABB" w:rsidRPr="00A35031">
        <w:rPr>
          <w:sz w:val="24"/>
          <w:szCs w:val="22"/>
        </w:rPr>
        <w:t>,</w:t>
      </w:r>
      <w:r w:rsidRPr="00A35031">
        <w:rPr>
          <w:sz w:val="24"/>
          <w:szCs w:val="22"/>
        </w:rPr>
        <w:t xml:space="preserve"> </w:t>
      </w:r>
      <w:r w:rsidR="002A3AAC" w:rsidRPr="00A35031">
        <w:rPr>
          <w:sz w:val="24"/>
          <w:szCs w:val="22"/>
        </w:rPr>
        <w:t xml:space="preserve">przełączenie adresacji i </w:t>
      </w:r>
      <w:r w:rsidRPr="00A35031">
        <w:rPr>
          <w:sz w:val="24"/>
          <w:szCs w:val="22"/>
        </w:rPr>
        <w:t>otwarcie dostępu do drugiego centrum</w:t>
      </w:r>
      <w:r w:rsidR="00D91AB3" w:rsidRPr="00A35031">
        <w:rPr>
          <w:sz w:val="24"/>
          <w:szCs w:val="22"/>
        </w:rPr>
        <w:t xml:space="preserve">; </w:t>
      </w:r>
    </w:p>
    <w:p w:rsidR="000775C3" w:rsidRPr="00A35031" w:rsidRDefault="000775C3" w:rsidP="00343FF6">
      <w:pPr>
        <w:numPr>
          <w:ilvl w:val="1"/>
          <w:numId w:val="9"/>
        </w:numPr>
        <w:tabs>
          <w:tab w:val="clear" w:pos="1440"/>
        </w:tabs>
        <w:spacing w:line="264" w:lineRule="auto"/>
        <w:ind w:left="284"/>
        <w:jc w:val="both"/>
        <w:rPr>
          <w:sz w:val="24"/>
          <w:szCs w:val="22"/>
        </w:rPr>
      </w:pPr>
      <w:r w:rsidRPr="00A35031">
        <w:rPr>
          <w:sz w:val="24"/>
          <w:szCs w:val="22"/>
        </w:rPr>
        <w:t xml:space="preserve">Przełączenie usług nie </w:t>
      </w:r>
      <w:r w:rsidR="00E86F3B" w:rsidRPr="00A35031">
        <w:rPr>
          <w:sz w:val="24"/>
          <w:szCs w:val="22"/>
        </w:rPr>
        <w:t>może wymagać</w:t>
      </w:r>
      <w:r w:rsidRPr="00A35031">
        <w:rPr>
          <w:sz w:val="24"/>
          <w:szCs w:val="22"/>
        </w:rPr>
        <w:t xml:space="preserve"> zmiany konfiguracji</w:t>
      </w:r>
      <w:r w:rsidR="00E86F3B" w:rsidRPr="00A35031">
        <w:rPr>
          <w:sz w:val="24"/>
          <w:szCs w:val="22"/>
        </w:rPr>
        <w:t xml:space="preserve"> odbiorników ruchomych </w:t>
      </w:r>
      <w:r w:rsidRPr="00A35031">
        <w:rPr>
          <w:sz w:val="24"/>
          <w:szCs w:val="22"/>
        </w:rPr>
        <w:t>po stronie użytkowników systemu</w:t>
      </w:r>
      <w:r w:rsidR="00CB5ABB" w:rsidRPr="00A35031">
        <w:rPr>
          <w:sz w:val="24"/>
          <w:szCs w:val="22"/>
        </w:rPr>
        <w:t>.</w:t>
      </w:r>
      <w:r w:rsidRPr="00A35031">
        <w:rPr>
          <w:sz w:val="24"/>
          <w:szCs w:val="22"/>
        </w:rPr>
        <w:t xml:space="preserve"> </w:t>
      </w:r>
      <w:r w:rsidR="00CB5ABB" w:rsidRPr="00A35031">
        <w:rPr>
          <w:sz w:val="24"/>
          <w:szCs w:val="22"/>
        </w:rPr>
        <w:t>U</w:t>
      </w:r>
      <w:r w:rsidRPr="00A35031">
        <w:rPr>
          <w:sz w:val="24"/>
          <w:szCs w:val="22"/>
        </w:rPr>
        <w:t xml:space="preserve">żytkownicy nie </w:t>
      </w:r>
      <w:r w:rsidR="00092457" w:rsidRPr="00A35031">
        <w:rPr>
          <w:sz w:val="24"/>
          <w:szCs w:val="22"/>
        </w:rPr>
        <w:t xml:space="preserve">mogą </w:t>
      </w:r>
      <w:r w:rsidR="00E86F3B" w:rsidRPr="00A35031">
        <w:rPr>
          <w:sz w:val="24"/>
          <w:szCs w:val="22"/>
        </w:rPr>
        <w:t xml:space="preserve">dostrzegać różnicy przy połączeniu </w:t>
      </w:r>
      <w:r w:rsidR="00092457" w:rsidRPr="00A35031">
        <w:rPr>
          <w:sz w:val="24"/>
          <w:szCs w:val="22"/>
        </w:rPr>
        <w:t>z </w:t>
      </w:r>
      <w:r w:rsidR="00E86F3B" w:rsidRPr="00A35031">
        <w:rPr>
          <w:sz w:val="24"/>
          <w:szCs w:val="22"/>
        </w:rPr>
        <w:t>jednym bądź z drugim centrum obliczeniowym</w:t>
      </w:r>
      <w:r w:rsidRPr="00A35031">
        <w:rPr>
          <w:sz w:val="24"/>
          <w:szCs w:val="22"/>
        </w:rPr>
        <w:t>. Infrastruktura i procedury przełączenia usług zostały przygotowane aby zminimalizować czas niedostępności usług. Jeżeli</w:t>
      </w:r>
      <w:r w:rsidR="0072399E" w:rsidRPr="00A35031">
        <w:rPr>
          <w:sz w:val="24"/>
          <w:szCs w:val="22"/>
        </w:rPr>
        <w:t xml:space="preserve"> </w:t>
      </w:r>
      <w:r w:rsidR="00E86F3B" w:rsidRPr="00A35031">
        <w:rPr>
          <w:sz w:val="24"/>
          <w:szCs w:val="22"/>
        </w:rPr>
        <w:t xml:space="preserve">dostarczone oprogramowanie wymaga uzupełnienia lub modyfikacji </w:t>
      </w:r>
      <w:r w:rsidR="0072399E" w:rsidRPr="00A35031">
        <w:rPr>
          <w:sz w:val="24"/>
          <w:szCs w:val="22"/>
        </w:rPr>
        <w:t>procedur</w:t>
      </w:r>
      <w:r w:rsidR="00E86F3B" w:rsidRPr="00A35031">
        <w:rPr>
          <w:sz w:val="24"/>
          <w:szCs w:val="22"/>
        </w:rPr>
        <w:t>y</w:t>
      </w:r>
      <w:r w:rsidR="0072399E" w:rsidRPr="00A35031">
        <w:rPr>
          <w:sz w:val="24"/>
          <w:szCs w:val="22"/>
        </w:rPr>
        <w:t xml:space="preserve"> przełączenia usług pomiędzy centrami Wykonawca </w:t>
      </w:r>
      <w:r w:rsidR="00E86F3B" w:rsidRPr="00A35031">
        <w:rPr>
          <w:sz w:val="24"/>
          <w:szCs w:val="22"/>
        </w:rPr>
        <w:t xml:space="preserve">na własny koszt </w:t>
      </w:r>
      <w:r w:rsidR="0072399E" w:rsidRPr="00A35031">
        <w:rPr>
          <w:sz w:val="24"/>
          <w:szCs w:val="22"/>
        </w:rPr>
        <w:t xml:space="preserve">zmodyfikuje </w:t>
      </w:r>
      <w:r w:rsidR="00E86F3B" w:rsidRPr="00A35031">
        <w:rPr>
          <w:sz w:val="24"/>
          <w:szCs w:val="22"/>
        </w:rPr>
        <w:t xml:space="preserve">lub uzupełni </w:t>
      </w:r>
      <w:r w:rsidR="0072399E" w:rsidRPr="00A35031">
        <w:rPr>
          <w:sz w:val="24"/>
          <w:szCs w:val="22"/>
        </w:rPr>
        <w:t xml:space="preserve">w </w:t>
      </w:r>
      <w:r w:rsidR="00E86F3B" w:rsidRPr="00A35031">
        <w:rPr>
          <w:sz w:val="24"/>
          <w:szCs w:val="22"/>
        </w:rPr>
        <w:t xml:space="preserve">procedurę i </w:t>
      </w:r>
      <w:r w:rsidR="0072399E" w:rsidRPr="00A35031">
        <w:rPr>
          <w:sz w:val="24"/>
          <w:szCs w:val="22"/>
        </w:rPr>
        <w:t>skrypty przełączające</w:t>
      </w:r>
      <w:r w:rsidR="00D91AB3" w:rsidRPr="00A35031">
        <w:rPr>
          <w:sz w:val="24"/>
          <w:szCs w:val="22"/>
        </w:rPr>
        <w:t xml:space="preserve">; </w:t>
      </w:r>
    </w:p>
    <w:p w:rsidR="00E86F3B" w:rsidRPr="00A35031" w:rsidRDefault="0072399E" w:rsidP="00343FF6">
      <w:pPr>
        <w:numPr>
          <w:ilvl w:val="1"/>
          <w:numId w:val="9"/>
        </w:numPr>
        <w:tabs>
          <w:tab w:val="clear" w:pos="1440"/>
        </w:tabs>
        <w:spacing w:line="264" w:lineRule="auto"/>
        <w:ind w:left="284"/>
        <w:jc w:val="both"/>
        <w:rPr>
          <w:sz w:val="24"/>
          <w:szCs w:val="22"/>
        </w:rPr>
      </w:pPr>
      <w:r w:rsidRPr="00A35031">
        <w:rPr>
          <w:sz w:val="24"/>
          <w:szCs w:val="22"/>
        </w:rPr>
        <w:t>Dostarczone oprogramowanie musi pracować w obydwu centrach całkowicie niezależnie</w:t>
      </w:r>
      <w:r w:rsidR="00092457" w:rsidRPr="00A35031">
        <w:rPr>
          <w:sz w:val="24"/>
          <w:szCs w:val="22"/>
        </w:rPr>
        <w:t>,</w:t>
      </w:r>
      <w:r w:rsidRPr="00A35031">
        <w:rPr>
          <w:sz w:val="24"/>
          <w:szCs w:val="22"/>
        </w:rPr>
        <w:t xml:space="preserve"> bez konieczności komunikacji z drugim centrum, a procedura przełączenia usług nie może uwzględniać konieczności przeniesienia licencji </w:t>
      </w:r>
      <w:r w:rsidR="00876A05" w:rsidRPr="00A35031">
        <w:rPr>
          <w:sz w:val="24"/>
          <w:szCs w:val="22"/>
        </w:rPr>
        <w:t xml:space="preserve">z jednego </w:t>
      </w:r>
      <w:r w:rsidRPr="00A35031">
        <w:rPr>
          <w:sz w:val="24"/>
          <w:szCs w:val="22"/>
        </w:rPr>
        <w:t>do drugiego centrum</w:t>
      </w:r>
      <w:r w:rsidR="00876A05" w:rsidRPr="00A35031">
        <w:rPr>
          <w:sz w:val="24"/>
          <w:szCs w:val="22"/>
        </w:rPr>
        <w:t xml:space="preserve"> lub konieczności wyrejestrowania centrum na serwerze licencyjnym producenta oprogramowania</w:t>
      </w:r>
      <w:r w:rsidRPr="00A35031">
        <w:rPr>
          <w:sz w:val="24"/>
          <w:szCs w:val="22"/>
        </w:rPr>
        <w:t xml:space="preserve">. W szczególnym przypadku musi być możliwe uruchomienie udostępniania usług z nieaktywnego centrum bez połączenia z centrum aktywnym </w:t>
      </w:r>
      <w:r w:rsidR="00E86F3B" w:rsidRPr="00A35031">
        <w:rPr>
          <w:sz w:val="24"/>
          <w:szCs w:val="22"/>
        </w:rPr>
        <w:t xml:space="preserve">(awaria łącza pomiędzy centrami, </w:t>
      </w:r>
      <w:r w:rsidRPr="00A35031">
        <w:rPr>
          <w:sz w:val="24"/>
          <w:szCs w:val="22"/>
        </w:rPr>
        <w:t xml:space="preserve">awaria kluczowych </w:t>
      </w:r>
      <w:r w:rsidR="00E86F3B" w:rsidRPr="00A35031">
        <w:rPr>
          <w:sz w:val="24"/>
          <w:szCs w:val="22"/>
        </w:rPr>
        <w:t>urządzeń sieciowych lub wyłączenie zasilania w całym budynku aktywnego centrum</w:t>
      </w:r>
      <w:r w:rsidR="00D91AB3" w:rsidRPr="00A35031">
        <w:rPr>
          <w:sz w:val="24"/>
          <w:szCs w:val="22"/>
        </w:rPr>
        <w:t>);</w:t>
      </w:r>
    </w:p>
    <w:p w:rsidR="003C1042" w:rsidRPr="00A35031" w:rsidRDefault="003C1042" w:rsidP="00343FF6">
      <w:pPr>
        <w:numPr>
          <w:ilvl w:val="1"/>
          <w:numId w:val="9"/>
        </w:numPr>
        <w:tabs>
          <w:tab w:val="clear" w:pos="1440"/>
        </w:tabs>
        <w:spacing w:line="264" w:lineRule="auto"/>
        <w:ind w:left="284"/>
        <w:jc w:val="both"/>
        <w:rPr>
          <w:sz w:val="24"/>
          <w:szCs w:val="22"/>
        </w:rPr>
      </w:pPr>
      <w:r w:rsidRPr="00A35031">
        <w:rPr>
          <w:sz w:val="24"/>
          <w:szCs w:val="22"/>
        </w:rPr>
        <w:t xml:space="preserve">Na potrzeby instalacji i pracy oprogramowania Zamawiający udostępni następujące </w:t>
      </w:r>
      <w:r w:rsidR="00ED113F" w:rsidRPr="00A35031">
        <w:rPr>
          <w:sz w:val="24"/>
          <w:szCs w:val="22"/>
        </w:rPr>
        <w:t>serwery:</w:t>
      </w:r>
    </w:p>
    <w:p w:rsidR="00A35031" w:rsidRDefault="00A3503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D113F" w:rsidRPr="00343FF6" w:rsidRDefault="00ED113F" w:rsidP="00343FF6">
      <w:pPr>
        <w:numPr>
          <w:ilvl w:val="7"/>
          <w:numId w:val="44"/>
        </w:numPr>
        <w:tabs>
          <w:tab w:val="clear" w:pos="907"/>
        </w:tabs>
        <w:spacing w:line="264" w:lineRule="auto"/>
        <w:ind w:left="567" w:hanging="283"/>
        <w:jc w:val="both"/>
        <w:rPr>
          <w:b/>
          <w:sz w:val="22"/>
          <w:szCs w:val="22"/>
        </w:rPr>
      </w:pPr>
      <w:r w:rsidRPr="00343FF6">
        <w:rPr>
          <w:b/>
          <w:sz w:val="22"/>
          <w:szCs w:val="22"/>
        </w:rPr>
        <w:lastRenderedPageBreak/>
        <w:t>Centrum Obliczeniowe w Warszawie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927"/>
        <w:gridCol w:w="2465"/>
        <w:gridCol w:w="1770"/>
        <w:gridCol w:w="1790"/>
      </w:tblGrid>
      <w:tr w:rsidR="00ED113F" w:rsidRPr="003C0E9B" w:rsidTr="00DB0053">
        <w:trPr>
          <w:jc w:val="center"/>
        </w:trPr>
        <w:tc>
          <w:tcPr>
            <w:tcW w:w="2552" w:type="dxa"/>
            <w:shd w:val="clear" w:color="auto" w:fill="auto"/>
          </w:tcPr>
          <w:p w:rsidR="00ED113F" w:rsidRPr="003C0E9B" w:rsidRDefault="00ED113F" w:rsidP="00A861E9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Model serwera</w:t>
            </w:r>
          </w:p>
        </w:tc>
        <w:tc>
          <w:tcPr>
            <w:tcW w:w="938" w:type="dxa"/>
            <w:shd w:val="clear" w:color="auto" w:fill="auto"/>
          </w:tcPr>
          <w:p w:rsidR="00ED113F" w:rsidRPr="003C0E9B" w:rsidRDefault="009A4692" w:rsidP="00A861E9">
            <w:pPr>
              <w:spacing w:before="120"/>
              <w:ind w:left="-21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Pamięć</w:t>
            </w:r>
            <w:r w:rsidR="00ED113F" w:rsidRPr="003C0E9B">
              <w:rPr>
                <w:sz w:val="22"/>
                <w:szCs w:val="22"/>
              </w:rPr>
              <w:t xml:space="preserve"> RAM</w:t>
            </w:r>
          </w:p>
        </w:tc>
        <w:tc>
          <w:tcPr>
            <w:tcW w:w="2637" w:type="dxa"/>
            <w:shd w:val="clear" w:color="auto" w:fill="auto"/>
          </w:tcPr>
          <w:p w:rsidR="00ED113F" w:rsidRPr="003C0E9B" w:rsidRDefault="00ED113F" w:rsidP="00A861E9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Procesory</w:t>
            </w:r>
          </w:p>
        </w:tc>
        <w:tc>
          <w:tcPr>
            <w:tcW w:w="1842" w:type="dxa"/>
            <w:shd w:val="clear" w:color="auto" w:fill="auto"/>
          </w:tcPr>
          <w:p w:rsidR="00ED113F" w:rsidRPr="003C0E9B" w:rsidRDefault="00ED113F" w:rsidP="00A861E9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System operacyjny</w:t>
            </w:r>
          </w:p>
        </w:tc>
        <w:tc>
          <w:tcPr>
            <w:tcW w:w="1842" w:type="dxa"/>
            <w:shd w:val="clear" w:color="auto" w:fill="auto"/>
          </w:tcPr>
          <w:p w:rsidR="00ED113F" w:rsidRPr="003C0E9B" w:rsidRDefault="00ED113F" w:rsidP="00A861E9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Dyski</w:t>
            </w:r>
          </w:p>
        </w:tc>
      </w:tr>
      <w:tr w:rsidR="00ED113F" w:rsidRPr="003C0E9B" w:rsidTr="00DB0053">
        <w:trPr>
          <w:jc w:val="center"/>
        </w:trPr>
        <w:tc>
          <w:tcPr>
            <w:tcW w:w="2552" w:type="dxa"/>
            <w:shd w:val="clear" w:color="auto" w:fill="auto"/>
          </w:tcPr>
          <w:p w:rsidR="00ED113F" w:rsidRPr="00F71B9B" w:rsidRDefault="00ED113F" w:rsidP="00A861E9">
            <w:pPr>
              <w:spacing w:before="120"/>
              <w:jc w:val="both"/>
            </w:pPr>
            <w:r w:rsidRPr="00F71B9B">
              <w:t>DELL PowerEdge R730</w:t>
            </w:r>
          </w:p>
        </w:tc>
        <w:tc>
          <w:tcPr>
            <w:tcW w:w="938" w:type="dxa"/>
            <w:shd w:val="clear" w:color="auto" w:fill="auto"/>
          </w:tcPr>
          <w:p w:rsidR="00ED113F" w:rsidRPr="00F71B9B" w:rsidRDefault="00ED113F" w:rsidP="00A861E9">
            <w:pPr>
              <w:spacing w:before="120"/>
              <w:ind w:left="-21"/>
              <w:jc w:val="both"/>
            </w:pPr>
            <w:r w:rsidRPr="00F71B9B">
              <w:t>64 GB</w:t>
            </w:r>
          </w:p>
        </w:tc>
        <w:tc>
          <w:tcPr>
            <w:tcW w:w="2637" w:type="dxa"/>
            <w:shd w:val="clear" w:color="auto" w:fill="auto"/>
          </w:tcPr>
          <w:p w:rsidR="00ED113F" w:rsidRPr="00F71B9B" w:rsidRDefault="00ED113F" w:rsidP="00A861E9">
            <w:pPr>
              <w:spacing w:before="120"/>
              <w:jc w:val="both"/>
            </w:pPr>
            <w:r w:rsidRPr="00F71B9B">
              <w:t>2 x Intel Xeon CPU E5-2667 v3 3.2GHz, 8 rdzeni</w:t>
            </w:r>
          </w:p>
        </w:tc>
        <w:tc>
          <w:tcPr>
            <w:tcW w:w="1842" w:type="dxa"/>
            <w:shd w:val="clear" w:color="auto" w:fill="auto"/>
          </w:tcPr>
          <w:p w:rsidR="00ED113F" w:rsidRPr="00F71B9B" w:rsidRDefault="00ED113F" w:rsidP="00A861E9">
            <w:pPr>
              <w:spacing w:before="120"/>
              <w:jc w:val="both"/>
            </w:pPr>
            <w:r w:rsidRPr="00F71B9B">
              <w:t>Wi</w:t>
            </w:r>
            <w:r w:rsidR="001240FD" w:rsidRPr="00F71B9B">
              <w:t>n</w:t>
            </w:r>
            <w:r w:rsidRPr="00F71B9B">
              <w:t>dows Server 2012 R2 Standard</w:t>
            </w:r>
          </w:p>
        </w:tc>
        <w:tc>
          <w:tcPr>
            <w:tcW w:w="1842" w:type="dxa"/>
            <w:shd w:val="clear" w:color="auto" w:fill="auto"/>
          </w:tcPr>
          <w:p w:rsidR="00791BE9" w:rsidRDefault="001240FD" w:rsidP="00A861E9">
            <w:pPr>
              <w:spacing w:before="120"/>
              <w:jc w:val="both"/>
            </w:pPr>
            <w:r w:rsidRPr="00F71B9B">
              <w:t>3 x 600GB SAS 10 000 rpm</w:t>
            </w:r>
          </w:p>
          <w:p w:rsidR="00ED113F" w:rsidRPr="00F71B9B" w:rsidRDefault="00876A05" w:rsidP="00791BE9">
            <w:pPr>
              <w:jc w:val="both"/>
            </w:pPr>
            <w:r>
              <w:t xml:space="preserve"> +Macierz dyskowa HP 3PAR Store Serv3200 (10TB+15TB)</w:t>
            </w:r>
          </w:p>
        </w:tc>
      </w:tr>
      <w:tr w:rsidR="00DB0053" w:rsidRPr="003C0E9B" w:rsidTr="00DB0053">
        <w:trPr>
          <w:jc w:val="center"/>
        </w:trPr>
        <w:tc>
          <w:tcPr>
            <w:tcW w:w="2552" w:type="dxa"/>
            <w:shd w:val="clear" w:color="auto" w:fill="auto"/>
          </w:tcPr>
          <w:p w:rsidR="00DB0053" w:rsidRPr="00F71B9B" w:rsidRDefault="00DB0053" w:rsidP="00DB0053">
            <w:pPr>
              <w:spacing w:before="120"/>
              <w:jc w:val="both"/>
            </w:pPr>
            <w:r w:rsidRPr="00F71B9B">
              <w:t>DELL PowerEdge R730</w:t>
            </w:r>
          </w:p>
        </w:tc>
        <w:tc>
          <w:tcPr>
            <w:tcW w:w="938" w:type="dxa"/>
            <w:shd w:val="clear" w:color="auto" w:fill="auto"/>
          </w:tcPr>
          <w:p w:rsidR="00DB0053" w:rsidRPr="00F71B9B" w:rsidRDefault="00DB0053" w:rsidP="00DB0053">
            <w:pPr>
              <w:spacing w:before="120"/>
              <w:ind w:left="-21"/>
              <w:jc w:val="both"/>
            </w:pPr>
            <w:r w:rsidRPr="00F71B9B">
              <w:t>64 GB</w:t>
            </w:r>
          </w:p>
        </w:tc>
        <w:tc>
          <w:tcPr>
            <w:tcW w:w="2637" w:type="dxa"/>
            <w:shd w:val="clear" w:color="auto" w:fill="auto"/>
          </w:tcPr>
          <w:p w:rsidR="00DB0053" w:rsidRPr="00F71B9B" w:rsidRDefault="00DB0053" w:rsidP="00DB0053">
            <w:pPr>
              <w:spacing w:before="120"/>
              <w:jc w:val="both"/>
            </w:pPr>
            <w:r w:rsidRPr="00F71B9B">
              <w:t>2 x Intel Xeon CPU E5-2667 v3 3.2GHz, 8 rdzeni</w:t>
            </w:r>
          </w:p>
        </w:tc>
        <w:tc>
          <w:tcPr>
            <w:tcW w:w="1842" w:type="dxa"/>
            <w:shd w:val="clear" w:color="auto" w:fill="auto"/>
          </w:tcPr>
          <w:p w:rsidR="00DB0053" w:rsidRPr="00F71B9B" w:rsidRDefault="00DB0053" w:rsidP="00DB0053">
            <w:pPr>
              <w:spacing w:before="120"/>
              <w:jc w:val="both"/>
            </w:pPr>
            <w:r w:rsidRPr="00F71B9B">
              <w:t>Windows Server 2012 R2 Standard</w:t>
            </w:r>
          </w:p>
        </w:tc>
        <w:tc>
          <w:tcPr>
            <w:tcW w:w="1842" w:type="dxa"/>
            <w:shd w:val="clear" w:color="auto" w:fill="auto"/>
          </w:tcPr>
          <w:p w:rsidR="00DB0053" w:rsidRPr="00F71B9B" w:rsidRDefault="00DB0053" w:rsidP="00DB0053">
            <w:pPr>
              <w:spacing w:before="120"/>
              <w:jc w:val="both"/>
            </w:pPr>
            <w:r w:rsidRPr="00F71B9B">
              <w:t>3 x 600GB SAS 10 000 rpm</w:t>
            </w:r>
          </w:p>
        </w:tc>
      </w:tr>
      <w:tr w:rsidR="00DB0053" w:rsidRPr="003C0E9B" w:rsidTr="00DB0053">
        <w:trPr>
          <w:jc w:val="center"/>
        </w:trPr>
        <w:tc>
          <w:tcPr>
            <w:tcW w:w="2552" w:type="dxa"/>
            <w:shd w:val="clear" w:color="auto" w:fill="auto"/>
          </w:tcPr>
          <w:p w:rsidR="00DB0053" w:rsidRPr="00F71B9B" w:rsidRDefault="00221F7E" w:rsidP="00DB0053">
            <w:pPr>
              <w:spacing w:before="120"/>
              <w:jc w:val="both"/>
            </w:pPr>
            <w:r w:rsidRPr="00F71B9B">
              <w:t>Fujitsu Primergy RX600 S6</w:t>
            </w:r>
          </w:p>
        </w:tc>
        <w:tc>
          <w:tcPr>
            <w:tcW w:w="938" w:type="dxa"/>
            <w:shd w:val="clear" w:color="auto" w:fill="auto"/>
          </w:tcPr>
          <w:p w:rsidR="00DB0053" w:rsidRPr="00F71B9B" w:rsidRDefault="00F71B9B" w:rsidP="00DB0053">
            <w:pPr>
              <w:spacing w:before="120"/>
              <w:ind w:left="-21"/>
              <w:jc w:val="both"/>
            </w:pPr>
            <w:r w:rsidRPr="00F71B9B">
              <w:t>256 GB</w:t>
            </w:r>
          </w:p>
        </w:tc>
        <w:tc>
          <w:tcPr>
            <w:tcW w:w="2637" w:type="dxa"/>
            <w:shd w:val="clear" w:color="auto" w:fill="auto"/>
          </w:tcPr>
          <w:p w:rsidR="00DB0053" w:rsidRPr="00F71B9B" w:rsidRDefault="00F71B9B" w:rsidP="00F71B9B">
            <w:pPr>
              <w:spacing w:before="120"/>
              <w:jc w:val="both"/>
            </w:pPr>
            <w:r w:rsidRPr="00F71B9B">
              <w:t>4 x Intel Xeon CPU E7-4820 2.0 GHz, 8 rdzeni</w:t>
            </w:r>
          </w:p>
        </w:tc>
        <w:tc>
          <w:tcPr>
            <w:tcW w:w="1842" w:type="dxa"/>
            <w:shd w:val="clear" w:color="auto" w:fill="auto"/>
          </w:tcPr>
          <w:p w:rsidR="00DB0053" w:rsidRPr="00B916DA" w:rsidRDefault="00AE0796" w:rsidP="00F71B9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lang w:val="en-US"/>
              </w:rPr>
            </w:pPr>
            <w:r w:rsidRPr="00791BE9">
              <w:rPr>
                <w:lang w:val="en-US"/>
              </w:rPr>
              <w:t>Win</w:t>
            </w:r>
            <w:r w:rsidR="00F71B9B" w:rsidRPr="00791BE9">
              <w:rPr>
                <w:lang w:val="en-US"/>
              </w:rPr>
              <w:t>dows Server 2008</w:t>
            </w:r>
            <w:r w:rsidRPr="00791BE9">
              <w:rPr>
                <w:lang w:val="en-US"/>
              </w:rPr>
              <w:t xml:space="preserve"> R</w:t>
            </w:r>
            <w:r w:rsidR="00F71B9B" w:rsidRPr="00791BE9">
              <w:rPr>
                <w:lang w:val="en-US"/>
              </w:rPr>
              <w:t>2</w:t>
            </w:r>
            <w:r w:rsidRPr="00791BE9">
              <w:rPr>
                <w:lang w:val="en-US"/>
              </w:rPr>
              <w:t xml:space="preserve"> </w:t>
            </w:r>
            <w:r w:rsidR="00F71B9B" w:rsidRPr="00791BE9">
              <w:rPr>
                <w:lang w:val="en-US"/>
              </w:rPr>
              <w:t>Enterprise</w:t>
            </w:r>
            <w:r w:rsidR="00791BE9">
              <w:rPr>
                <w:lang w:val="en-US"/>
              </w:rPr>
              <w:t xml:space="preserve"> </w:t>
            </w:r>
            <w:r w:rsidR="00791BE9" w:rsidRPr="005773FC">
              <w:rPr>
                <w:lang w:val="en-US"/>
              </w:rPr>
              <w:t>+ MSSQL Server 2008R2</w:t>
            </w:r>
          </w:p>
        </w:tc>
        <w:tc>
          <w:tcPr>
            <w:tcW w:w="1842" w:type="dxa"/>
            <w:shd w:val="clear" w:color="auto" w:fill="auto"/>
          </w:tcPr>
          <w:p w:rsidR="00DB0053" w:rsidRPr="00F71B9B" w:rsidRDefault="00221F7E" w:rsidP="00DB0053">
            <w:pPr>
              <w:spacing w:before="120"/>
              <w:jc w:val="both"/>
            </w:pPr>
            <w:r w:rsidRPr="00F71B9B">
              <w:t>3 x 256GB SAS 15 000 rpm</w:t>
            </w:r>
          </w:p>
        </w:tc>
      </w:tr>
      <w:tr w:rsidR="00221F7E" w:rsidRPr="003C0E9B" w:rsidTr="00DB0053">
        <w:trPr>
          <w:jc w:val="center"/>
        </w:trPr>
        <w:tc>
          <w:tcPr>
            <w:tcW w:w="2552" w:type="dxa"/>
            <w:shd w:val="clear" w:color="auto" w:fill="auto"/>
          </w:tcPr>
          <w:p w:rsidR="00221F7E" w:rsidRPr="00F71B9B" w:rsidRDefault="00221F7E" w:rsidP="00221F7E">
            <w:pPr>
              <w:spacing w:before="120"/>
              <w:jc w:val="both"/>
            </w:pPr>
            <w:r w:rsidRPr="00F71B9B">
              <w:t>Fujitsu Primergy RX2530 M2</w:t>
            </w:r>
          </w:p>
        </w:tc>
        <w:tc>
          <w:tcPr>
            <w:tcW w:w="938" w:type="dxa"/>
            <w:shd w:val="clear" w:color="auto" w:fill="auto"/>
          </w:tcPr>
          <w:p w:rsidR="00221F7E" w:rsidRPr="00F71B9B" w:rsidRDefault="00221F7E" w:rsidP="00221F7E">
            <w:pPr>
              <w:spacing w:before="120"/>
              <w:ind w:left="-21"/>
              <w:jc w:val="both"/>
            </w:pPr>
            <w:r w:rsidRPr="00F71B9B">
              <w:t>16 GB</w:t>
            </w:r>
          </w:p>
        </w:tc>
        <w:tc>
          <w:tcPr>
            <w:tcW w:w="2637" w:type="dxa"/>
            <w:shd w:val="clear" w:color="auto" w:fill="auto"/>
          </w:tcPr>
          <w:p w:rsidR="00221F7E" w:rsidRPr="00F71B9B" w:rsidRDefault="00221F7E" w:rsidP="00221F7E">
            <w:pPr>
              <w:spacing w:before="120"/>
              <w:jc w:val="both"/>
            </w:pPr>
            <w:r w:rsidRPr="00F71B9B">
              <w:t>1 x Intel Xeon CPU E5-2630 v4 2</w:t>
            </w:r>
            <w:r w:rsidR="00AE0796" w:rsidRPr="00F71B9B">
              <w:t>.2GHz, 10</w:t>
            </w:r>
            <w:r w:rsidRPr="00F71B9B">
              <w:t xml:space="preserve"> rdzeni</w:t>
            </w:r>
          </w:p>
        </w:tc>
        <w:tc>
          <w:tcPr>
            <w:tcW w:w="1842" w:type="dxa"/>
            <w:shd w:val="clear" w:color="auto" w:fill="auto"/>
          </w:tcPr>
          <w:p w:rsidR="00221F7E" w:rsidRPr="00F71B9B" w:rsidRDefault="00AE0796" w:rsidP="00221F7E">
            <w:pPr>
              <w:spacing w:before="120"/>
              <w:jc w:val="both"/>
            </w:pPr>
            <w:r w:rsidRPr="00F71B9B">
              <w:t>Windows Server 2012 R2 Standard</w:t>
            </w:r>
          </w:p>
        </w:tc>
        <w:tc>
          <w:tcPr>
            <w:tcW w:w="1842" w:type="dxa"/>
            <w:shd w:val="clear" w:color="auto" w:fill="auto"/>
          </w:tcPr>
          <w:p w:rsidR="00221F7E" w:rsidRPr="00F71B9B" w:rsidRDefault="00221F7E" w:rsidP="00221F7E">
            <w:pPr>
              <w:spacing w:before="120"/>
              <w:jc w:val="both"/>
            </w:pPr>
            <w:r w:rsidRPr="00F71B9B">
              <w:t>3 x 600GB SAS 10 000 rpm</w:t>
            </w:r>
          </w:p>
        </w:tc>
      </w:tr>
    </w:tbl>
    <w:p w:rsidR="00343FF6" w:rsidRDefault="00343FF6" w:rsidP="00F71B9B">
      <w:pPr>
        <w:ind w:left="454"/>
        <w:rPr>
          <w:sz w:val="22"/>
          <w:szCs w:val="22"/>
        </w:rPr>
      </w:pPr>
    </w:p>
    <w:p w:rsidR="00F71B9B" w:rsidRPr="00343FF6" w:rsidRDefault="00F71B9B" w:rsidP="00343FF6">
      <w:pPr>
        <w:numPr>
          <w:ilvl w:val="7"/>
          <w:numId w:val="44"/>
        </w:numPr>
        <w:tabs>
          <w:tab w:val="clear" w:pos="907"/>
          <w:tab w:val="num" w:pos="567"/>
        </w:tabs>
        <w:ind w:hanging="623"/>
        <w:rPr>
          <w:b/>
          <w:sz w:val="22"/>
          <w:szCs w:val="22"/>
        </w:rPr>
      </w:pPr>
      <w:r w:rsidRPr="00343FF6">
        <w:rPr>
          <w:b/>
          <w:sz w:val="22"/>
          <w:szCs w:val="22"/>
        </w:rPr>
        <w:t>Centrum Obliczeniowe w Katowicach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927"/>
        <w:gridCol w:w="2465"/>
        <w:gridCol w:w="1770"/>
        <w:gridCol w:w="1790"/>
      </w:tblGrid>
      <w:tr w:rsidR="00F71B9B" w:rsidRPr="003C0E9B" w:rsidTr="00D36E2E">
        <w:trPr>
          <w:jc w:val="center"/>
        </w:trPr>
        <w:tc>
          <w:tcPr>
            <w:tcW w:w="2552" w:type="dxa"/>
            <w:shd w:val="clear" w:color="auto" w:fill="auto"/>
          </w:tcPr>
          <w:p w:rsidR="00F71B9B" w:rsidRPr="003C0E9B" w:rsidRDefault="00F71B9B" w:rsidP="00D36E2E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Model serwera</w:t>
            </w:r>
          </w:p>
        </w:tc>
        <w:tc>
          <w:tcPr>
            <w:tcW w:w="938" w:type="dxa"/>
            <w:shd w:val="clear" w:color="auto" w:fill="auto"/>
          </w:tcPr>
          <w:p w:rsidR="00F71B9B" w:rsidRPr="003C0E9B" w:rsidRDefault="00F71B9B" w:rsidP="00D36E2E">
            <w:pPr>
              <w:spacing w:before="120"/>
              <w:ind w:left="-21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Pamięć RAM</w:t>
            </w:r>
          </w:p>
        </w:tc>
        <w:tc>
          <w:tcPr>
            <w:tcW w:w="2637" w:type="dxa"/>
            <w:shd w:val="clear" w:color="auto" w:fill="auto"/>
          </w:tcPr>
          <w:p w:rsidR="00F71B9B" w:rsidRPr="003C0E9B" w:rsidRDefault="00F71B9B" w:rsidP="00D36E2E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Procesory</w:t>
            </w:r>
          </w:p>
        </w:tc>
        <w:tc>
          <w:tcPr>
            <w:tcW w:w="1842" w:type="dxa"/>
            <w:shd w:val="clear" w:color="auto" w:fill="auto"/>
          </w:tcPr>
          <w:p w:rsidR="00F71B9B" w:rsidRPr="003C0E9B" w:rsidRDefault="00F71B9B" w:rsidP="00D36E2E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System operacyjny</w:t>
            </w:r>
          </w:p>
        </w:tc>
        <w:tc>
          <w:tcPr>
            <w:tcW w:w="1842" w:type="dxa"/>
            <w:shd w:val="clear" w:color="auto" w:fill="auto"/>
          </w:tcPr>
          <w:p w:rsidR="00F71B9B" w:rsidRPr="003C0E9B" w:rsidRDefault="00F71B9B" w:rsidP="00D36E2E">
            <w:pPr>
              <w:spacing w:before="120"/>
              <w:jc w:val="both"/>
              <w:rPr>
                <w:sz w:val="22"/>
                <w:szCs w:val="22"/>
              </w:rPr>
            </w:pPr>
            <w:r w:rsidRPr="003C0E9B">
              <w:rPr>
                <w:sz w:val="22"/>
                <w:szCs w:val="22"/>
              </w:rPr>
              <w:t>Dyski</w:t>
            </w:r>
          </w:p>
        </w:tc>
      </w:tr>
      <w:tr w:rsidR="00F71B9B" w:rsidRPr="003C0E9B" w:rsidTr="00D36E2E">
        <w:trPr>
          <w:jc w:val="center"/>
        </w:trPr>
        <w:tc>
          <w:tcPr>
            <w:tcW w:w="2552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jc w:val="both"/>
            </w:pPr>
            <w:r w:rsidRPr="00F71B9B">
              <w:t>DELL PowerEdge R730</w:t>
            </w:r>
          </w:p>
        </w:tc>
        <w:tc>
          <w:tcPr>
            <w:tcW w:w="938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ind w:left="-21"/>
              <w:jc w:val="both"/>
            </w:pPr>
            <w:r w:rsidRPr="00F71B9B">
              <w:t>64 GB</w:t>
            </w:r>
          </w:p>
        </w:tc>
        <w:tc>
          <w:tcPr>
            <w:tcW w:w="2637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jc w:val="both"/>
            </w:pPr>
            <w:r w:rsidRPr="00F71B9B">
              <w:t>2 x Intel Xeon CPU E5-2667 v3 3.2GHz, 8 rdzeni</w:t>
            </w:r>
          </w:p>
        </w:tc>
        <w:tc>
          <w:tcPr>
            <w:tcW w:w="1842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jc w:val="both"/>
            </w:pPr>
            <w:r w:rsidRPr="00F71B9B">
              <w:t>Windows Server 2012 R2 Standard</w:t>
            </w:r>
          </w:p>
        </w:tc>
        <w:tc>
          <w:tcPr>
            <w:tcW w:w="1842" w:type="dxa"/>
            <w:shd w:val="clear" w:color="auto" w:fill="auto"/>
          </w:tcPr>
          <w:p w:rsidR="00791BE9" w:rsidRDefault="00F71B9B" w:rsidP="00791BE9">
            <w:pPr>
              <w:jc w:val="both"/>
            </w:pPr>
            <w:r w:rsidRPr="00F71B9B">
              <w:t>3 x 600GB SAS 10 000 rpm</w:t>
            </w:r>
          </w:p>
          <w:p w:rsidR="00F71B9B" w:rsidRPr="00F71B9B" w:rsidRDefault="00791BE9" w:rsidP="00791BE9">
            <w:pPr>
              <w:jc w:val="both"/>
            </w:pPr>
            <w:r>
              <w:t xml:space="preserve"> +Macierz dyskowa HP 3PAR Store Serv3200 (10TB+15TB)</w:t>
            </w:r>
          </w:p>
        </w:tc>
      </w:tr>
      <w:tr w:rsidR="00F71B9B" w:rsidRPr="003C0E9B" w:rsidTr="00D36E2E">
        <w:trPr>
          <w:jc w:val="center"/>
        </w:trPr>
        <w:tc>
          <w:tcPr>
            <w:tcW w:w="2552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jc w:val="both"/>
            </w:pPr>
            <w:r w:rsidRPr="00F71B9B">
              <w:t>DELL PowerEdge R730</w:t>
            </w:r>
          </w:p>
        </w:tc>
        <w:tc>
          <w:tcPr>
            <w:tcW w:w="938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ind w:left="-21"/>
              <w:jc w:val="both"/>
            </w:pPr>
            <w:r w:rsidRPr="00F71B9B">
              <w:t>64 GB</w:t>
            </w:r>
          </w:p>
        </w:tc>
        <w:tc>
          <w:tcPr>
            <w:tcW w:w="2637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jc w:val="both"/>
            </w:pPr>
            <w:r w:rsidRPr="00F71B9B">
              <w:t>2 x Intel Xeon CPU E5-2667 v3 3.2GHz, 8 rdzeni</w:t>
            </w:r>
          </w:p>
        </w:tc>
        <w:tc>
          <w:tcPr>
            <w:tcW w:w="1842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jc w:val="both"/>
            </w:pPr>
            <w:r w:rsidRPr="00F71B9B">
              <w:t>Windows Server 2012 R2 Standard</w:t>
            </w:r>
          </w:p>
        </w:tc>
        <w:tc>
          <w:tcPr>
            <w:tcW w:w="1842" w:type="dxa"/>
            <w:shd w:val="clear" w:color="auto" w:fill="auto"/>
          </w:tcPr>
          <w:p w:rsidR="00F71B9B" w:rsidRPr="00F71B9B" w:rsidRDefault="00F71B9B" w:rsidP="00D36E2E">
            <w:pPr>
              <w:spacing w:before="120"/>
              <w:jc w:val="both"/>
            </w:pPr>
            <w:r w:rsidRPr="00F71B9B">
              <w:t>3 x 600GB SAS 10 000 rpm</w:t>
            </w:r>
          </w:p>
        </w:tc>
      </w:tr>
      <w:tr w:rsidR="00F71B9B" w:rsidRPr="003C0E9B" w:rsidTr="00D36E2E">
        <w:trPr>
          <w:jc w:val="center"/>
        </w:trPr>
        <w:tc>
          <w:tcPr>
            <w:tcW w:w="2552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jc w:val="both"/>
            </w:pPr>
            <w:r w:rsidRPr="00F71B9B">
              <w:t>Fujitsu Primergy RX600 S6</w:t>
            </w:r>
          </w:p>
        </w:tc>
        <w:tc>
          <w:tcPr>
            <w:tcW w:w="938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ind w:left="-21"/>
              <w:jc w:val="both"/>
            </w:pPr>
            <w:r w:rsidRPr="00F71B9B">
              <w:t>256 GB</w:t>
            </w:r>
          </w:p>
        </w:tc>
        <w:tc>
          <w:tcPr>
            <w:tcW w:w="2637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jc w:val="both"/>
            </w:pPr>
            <w:r w:rsidRPr="00F71B9B">
              <w:t>4 x Intel Xeon CPU E7-4820 2.0 GHz, 8 rdzeni</w:t>
            </w:r>
          </w:p>
        </w:tc>
        <w:tc>
          <w:tcPr>
            <w:tcW w:w="1842" w:type="dxa"/>
            <w:shd w:val="clear" w:color="auto" w:fill="auto"/>
          </w:tcPr>
          <w:p w:rsidR="00F71B9B" w:rsidRPr="00791BE9" w:rsidRDefault="00F71B9B" w:rsidP="00F71B9B">
            <w:pPr>
              <w:spacing w:before="120"/>
              <w:jc w:val="both"/>
              <w:rPr>
                <w:lang w:val="en-US"/>
              </w:rPr>
            </w:pPr>
            <w:r w:rsidRPr="00791BE9">
              <w:rPr>
                <w:lang w:val="en-US"/>
              </w:rPr>
              <w:t>Windows Server 2008 R2 Enterprise</w:t>
            </w:r>
            <w:r w:rsidR="00791BE9" w:rsidRPr="00791BE9">
              <w:rPr>
                <w:lang w:val="en-US"/>
              </w:rPr>
              <w:t xml:space="preserve"> </w:t>
            </w:r>
            <w:r w:rsidR="00791BE9" w:rsidRPr="005773FC">
              <w:rPr>
                <w:lang w:val="en-US"/>
              </w:rPr>
              <w:t>+ MSSQL Server 2008R2</w:t>
            </w:r>
          </w:p>
        </w:tc>
        <w:tc>
          <w:tcPr>
            <w:tcW w:w="1842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jc w:val="both"/>
            </w:pPr>
            <w:r w:rsidRPr="00F71B9B">
              <w:t>3 x 146GB SAS 15 000 rpm</w:t>
            </w:r>
          </w:p>
        </w:tc>
      </w:tr>
      <w:tr w:rsidR="00F71B9B" w:rsidRPr="003C0E9B" w:rsidTr="00D36E2E">
        <w:trPr>
          <w:jc w:val="center"/>
        </w:trPr>
        <w:tc>
          <w:tcPr>
            <w:tcW w:w="2552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jc w:val="both"/>
            </w:pPr>
            <w:r w:rsidRPr="00F71B9B">
              <w:t>Fujitsu Primergy RX2530 M2</w:t>
            </w:r>
          </w:p>
        </w:tc>
        <w:tc>
          <w:tcPr>
            <w:tcW w:w="938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ind w:left="-21"/>
              <w:jc w:val="both"/>
            </w:pPr>
            <w:r w:rsidRPr="00F71B9B">
              <w:t>16 GB</w:t>
            </w:r>
          </w:p>
        </w:tc>
        <w:tc>
          <w:tcPr>
            <w:tcW w:w="2637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jc w:val="both"/>
            </w:pPr>
            <w:r w:rsidRPr="00F71B9B">
              <w:t>1 x Intel Xeon CPU E5-2630 v4 2.2GHz, 10 rdzeni</w:t>
            </w:r>
          </w:p>
        </w:tc>
        <w:tc>
          <w:tcPr>
            <w:tcW w:w="1842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jc w:val="both"/>
            </w:pPr>
            <w:r w:rsidRPr="00F71B9B">
              <w:t>Windows Server 2012 R2 Standard</w:t>
            </w:r>
          </w:p>
        </w:tc>
        <w:tc>
          <w:tcPr>
            <w:tcW w:w="1842" w:type="dxa"/>
            <w:shd w:val="clear" w:color="auto" w:fill="auto"/>
          </w:tcPr>
          <w:p w:rsidR="00F71B9B" w:rsidRPr="00F71B9B" w:rsidRDefault="00F71B9B" w:rsidP="00F71B9B">
            <w:pPr>
              <w:spacing w:before="120"/>
              <w:jc w:val="both"/>
            </w:pPr>
            <w:r w:rsidRPr="00F71B9B">
              <w:t>3 x 600GB SAS 10 000 rpm</w:t>
            </w:r>
          </w:p>
        </w:tc>
      </w:tr>
    </w:tbl>
    <w:p w:rsidR="003C1042" w:rsidRPr="00343FF6" w:rsidRDefault="00F71B9B" w:rsidP="00343FF6">
      <w:pPr>
        <w:numPr>
          <w:ilvl w:val="1"/>
          <w:numId w:val="9"/>
        </w:numPr>
        <w:tabs>
          <w:tab w:val="clear" w:pos="1440"/>
          <w:tab w:val="num" w:pos="360"/>
        </w:tabs>
        <w:spacing w:before="120" w:line="264" w:lineRule="auto"/>
        <w:ind w:left="357" w:hanging="357"/>
        <w:jc w:val="both"/>
        <w:rPr>
          <w:sz w:val="24"/>
        </w:rPr>
      </w:pPr>
      <w:r w:rsidRPr="00343FF6">
        <w:rPr>
          <w:sz w:val="24"/>
        </w:rPr>
        <w:t>W przypadku gdy Wykonawca stwierdzi, że udostępnione serwery nie posiadają wystarczającej mocy obliczeniowej</w:t>
      </w:r>
      <w:r w:rsidR="00754758" w:rsidRPr="00343FF6">
        <w:rPr>
          <w:sz w:val="24"/>
        </w:rPr>
        <w:t xml:space="preserve"> do prawidłowej pracy oferowanego oprogramowania</w:t>
      </w:r>
      <w:r w:rsidR="00092457" w:rsidRPr="00343FF6">
        <w:rPr>
          <w:sz w:val="24"/>
        </w:rPr>
        <w:t>,</w:t>
      </w:r>
      <w:r w:rsidR="00754758" w:rsidRPr="00343FF6">
        <w:rPr>
          <w:sz w:val="24"/>
        </w:rPr>
        <w:t xml:space="preserve"> po uzgodnieniu z Zamawiającym</w:t>
      </w:r>
      <w:r w:rsidR="00092457" w:rsidRPr="00343FF6">
        <w:rPr>
          <w:sz w:val="24"/>
        </w:rPr>
        <w:t>, Wykonawca</w:t>
      </w:r>
      <w:r w:rsidR="00754758" w:rsidRPr="00343FF6">
        <w:rPr>
          <w:sz w:val="24"/>
        </w:rPr>
        <w:t xml:space="preserve"> </w:t>
      </w:r>
      <w:r w:rsidR="00092457" w:rsidRPr="00343FF6">
        <w:rPr>
          <w:sz w:val="24"/>
        </w:rPr>
        <w:t xml:space="preserve">musi </w:t>
      </w:r>
      <w:r w:rsidRPr="00343FF6">
        <w:rPr>
          <w:sz w:val="24"/>
        </w:rPr>
        <w:t>doposażyć serwery na własny koszt w procesory, dyski, pamięci RAM</w:t>
      </w:r>
      <w:r w:rsidR="002A3AAC" w:rsidRPr="00343FF6">
        <w:rPr>
          <w:sz w:val="24"/>
        </w:rPr>
        <w:t xml:space="preserve">, </w:t>
      </w:r>
      <w:r w:rsidRPr="00343FF6">
        <w:rPr>
          <w:sz w:val="24"/>
        </w:rPr>
        <w:t>inną wersję systemu operacyjnego</w:t>
      </w:r>
      <w:r w:rsidR="002A3AAC" w:rsidRPr="00343FF6">
        <w:rPr>
          <w:sz w:val="24"/>
        </w:rPr>
        <w:t xml:space="preserve"> lub dodatkowe oprogramowanie</w:t>
      </w:r>
      <w:r w:rsidR="00D91AB3" w:rsidRPr="00343FF6">
        <w:rPr>
          <w:sz w:val="24"/>
        </w:rPr>
        <w:t>;</w:t>
      </w:r>
    </w:p>
    <w:p w:rsidR="00754758" w:rsidRPr="00153F13" w:rsidRDefault="00092457" w:rsidP="00343FF6">
      <w:pPr>
        <w:numPr>
          <w:ilvl w:val="1"/>
          <w:numId w:val="9"/>
        </w:numPr>
        <w:tabs>
          <w:tab w:val="clear" w:pos="1440"/>
          <w:tab w:val="num" w:pos="360"/>
        </w:tabs>
        <w:spacing w:before="120" w:line="264" w:lineRule="auto"/>
        <w:ind w:left="357" w:hanging="357"/>
        <w:jc w:val="both"/>
        <w:rPr>
          <w:sz w:val="22"/>
        </w:rPr>
      </w:pPr>
      <w:r w:rsidRPr="00343FF6">
        <w:rPr>
          <w:sz w:val="24"/>
        </w:rPr>
        <w:t xml:space="preserve">Wykonawca </w:t>
      </w:r>
      <w:r w:rsidR="00791BE9" w:rsidRPr="00343FF6">
        <w:rPr>
          <w:sz w:val="24"/>
        </w:rPr>
        <w:t xml:space="preserve">w sposób optymalny </w:t>
      </w:r>
      <w:r w:rsidRPr="00343FF6">
        <w:rPr>
          <w:sz w:val="24"/>
        </w:rPr>
        <w:t xml:space="preserve">rozmieści </w:t>
      </w:r>
      <w:r w:rsidR="00754758" w:rsidRPr="00343FF6">
        <w:rPr>
          <w:sz w:val="24"/>
        </w:rPr>
        <w:t>poszczególn</w:t>
      </w:r>
      <w:r w:rsidRPr="00343FF6">
        <w:rPr>
          <w:sz w:val="24"/>
        </w:rPr>
        <w:t>e</w:t>
      </w:r>
      <w:r w:rsidR="00754758" w:rsidRPr="00343FF6">
        <w:rPr>
          <w:sz w:val="24"/>
        </w:rPr>
        <w:t xml:space="preserve"> moduł</w:t>
      </w:r>
      <w:r w:rsidRPr="00343FF6">
        <w:rPr>
          <w:sz w:val="24"/>
        </w:rPr>
        <w:t>y</w:t>
      </w:r>
      <w:r w:rsidR="00754758" w:rsidRPr="00343FF6">
        <w:rPr>
          <w:sz w:val="24"/>
        </w:rPr>
        <w:t xml:space="preserve"> oprogramowania</w:t>
      </w:r>
      <w:r w:rsidRPr="00343FF6">
        <w:rPr>
          <w:sz w:val="24"/>
        </w:rPr>
        <w:t xml:space="preserve"> </w:t>
      </w:r>
      <w:r w:rsidR="00791BE9" w:rsidRPr="00343FF6">
        <w:rPr>
          <w:sz w:val="24"/>
        </w:rPr>
        <w:t>na</w:t>
      </w:r>
      <w:r w:rsidR="009869D5" w:rsidRPr="00343FF6">
        <w:rPr>
          <w:sz w:val="24"/>
        </w:rPr>
        <w:t xml:space="preserve"> </w:t>
      </w:r>
      <w:r w:rsidRPr="00343FF6">
        <w:rPr>
          <w:sz w:val="24"/>
        </w:rPr>
        <w:t>serwera</w:t>
      </w:r>
      <w:r w:rsidR="00791BE9" w:rsidRPr="00343FF6">
        <w:rPr>
          <w:sz w:val="24"/>
        </w:rPr>
        <w:t>ch</w:t>
      </w:r>
      <w:r w:rsidRPr="00343FF6">
        <w:rPr>
          <w:sz w:val="24"/>
        </w:rPr>
        <w:t>,</w:t>
      </w:r>
      <w:r w:rsidR="00754758" w:rsidRPr="00343FF6">
        <w:rPr>
          <w:sz w:val="24"/>
        </w:rPr>
        <w:t xml:space="preserve"> </w:t>
      </w:r>
      <w:r w:rsidRPr="00343FF6">
        <w:rPr>
          <w:sz w:val="24"/>
        </w:rPr>
        <w:t xml:space="preserve">wykorzystując jeden serwer znajdujący się w strefie DMZ zapory systemu </w:t>
      </w:r>
      <w:r w:rsidR="00153F13" w:rsidRPr="00343FF6">
        <w:rPr>
          <w:sz w:val="24"/>
        </w:rPr>
        <w:t>do udostępniania usług użytkownikom oraz pozostałe serwery znajdujące się w strefie chronionej zapory systemu do pozostałych modułów oprogramowania</w:t>
      </w:r>
      <w:r w:rsidR="00153F13">
        <w:rPr>
          <w:sz w:val="22"/>
        </w:rPr>
        <w:t>.</w:t>
      </w:r>
    </w:p>
    <w:p w:rsidR="00F71B9B" w:rsidRPr="00ED113F" w:rsidRDefault="00F71B9B" w:rsidP="00F71B9B">
      <w:pPr>
        <w:spacing w:before="120"/>
        <w:ind w:left="357"/>
        <w:jc w:val="both"/>
      </w:pPr>
    </w:p>
    <w:bookmarkEnd w:id="1"/>
    <w:p w:rsidR="00987864" w:rsidRPr="00D84CE3" w:rsidRDefault="00343FF6" w:rsidP="00D84CE3">
      <w:pPr>
        <w:pStyle w:val="Akapitzlist"/>
        <w:ind w:left="0"/>
        <w:rPr>
          <w:b/>
          <w:caps/>
          <w:sz w:val="28"/>
        </w:rPr>
      </w:pPr>
      <w:r>
        <w:rPr>
          <w:b/>
          <w:caps/>
          <w:sz w:val="28"/>
        </w:rPr>
        <w:t xml:space="preserve">v. </w:t>
      </w:r>
      <w:r w:rsidR="003748F8" w:rsidRPr="00D84CE3">
        <w:rPr>
          <w:b/>
          <w:caps/>
          <w:sz w:val="28"/>
        </w:rPr>
        <w:t>Usługi</w:t>
      </w:r>
      <w:r w:rsidR="00DA3DB7" w:rsidRPr="00D84CE3">
        <w:rPr>
          <w:b/>
          <w:caps/>
          <w:sz w:val="28"/>
        </w:rPr>
        <w:t xml:space="preserve"> </w:t>
      </w:r>
      <w:r w:rsidR="003748F8" w:rsidRPr="00D84CE3">
        <w:rPr>
          <w:b/>
          <w:caps/>
          <w:sz w:val="28"/>
        </w:rPr>
        <w:t>systemu ASG-EUPOS</w:t>
      </w:r>
    </w:p>
    <w:p w:rsidR="00A1657D" w:rsidRPr="00343FF6" w:rsidRDefault="00D46609" w:rsidP="00343FF6">
      <w:pPr>
        <w:numPr>
          <w:ilvl w:val="0"/>
          <w:numId w:val="94"/>
        </w:numPr>
        <w:spacing w:before="120" w:line="264" w:lineRule="auto"/>
        <w:ind w:left="426"/>
        <w:jc w:val="both"/>
        <w:rPr>
          <w:sz w:val="24"/>
          <w:szCs w:val="24"/>
        </w:rPr>
      </w:pPr>
      <w:r w:rsidRPr="00343FF6">
        <w:rPr>
          <w:sz w:val="24"/>
          <w:szCs w:val="24"/>
        </w:rPr>
        <w:t>Rozbudowane oprogramowanie</w:t>
      </w:r>
      <w:r w:rsidR="009869D5" w:rsidRPr="00343FF6">
        <w:rPr>
          <w:sz w:val="24"/>
          <w:szCs w:val="24"/>
        </w:rPr>
        <w:t xml:space="preserve"> </w:t>
      </w:r>
      <w:r w:rsidR="00D60729" w:rsidRPr="00343FF6">
        <w:rPr>
          <w:sz w:val="24"/>
          <w:szCs w:val="24"/>
        </w:rPr>
        <w:t xml:space="preserve">odpowiada za generowanie </w:t>
      </w:r>
      <w:r w:rsidR="00904190" w:rsidRPr="00343FF6">
        <w:rPr>
          <w:sz w:val="24"/>
          <w:szCs w:val="24"/>
        </w:rPr>
        <w:t xml:space="preserve">usług </w:t>
      </w:r>
      <w:r w:rsidR="003748F8" w:rsidRPr="00343FF6">
        <w:rPr>
          <w:sz w:val="24"/>
          <w:szCs w:val="24"/>
        </w:rPr>
        <w:t>systemu ASG-EUPOS</w:t>
      </w:r>
      <w:r w:rsidR="00F01945" w:rsidRPr="00343FF6">
        <w:rPr>
          <w:sz w:val="24"/>
          <w:szCs w:val="24"/>
        </w:rPr>
        <w:t xml:space="preserve"> i musi zapewnić </w:t>
      </w:r>
      <w:r w:rsidR="00987864" w:rsidRPr="00343FF6">
        <w:rPr>
          <w:sz w:val="24"/>
          <w:szCs w:val="24"/>
        </w:rPr>
        <w:t>pełną</w:t>
      </w:r>
      <w:r w:rsidR="00CC5DFB" w:rsidRPr="00343FF6">
        <w:rPr>
          <w:sz w:val="24"/>
          <w:szCs w:val="24"/>
        </w:rPr>
        <w:t>, automatyczną</w:t>
      </w:r>
      <w:r w:rsidR="00987864" w:rsidRPr="00343FF6">
        <w:rPr>
          <w:sz w:val="24"/>
          <w:szCs w:val="24"/>
        </w:rPr>
        <w:t xml:space="preserve"> reali</w:t>
      </w:r>
      <w:r w:rsidRPr="00343FF6">
        <w:rPr>
          <w:sz w:val="24"/>
          <w:szCs w:val="24"/>
        </w:rPr>
        <w:t>zację</w:t>
      </w:r>
      <w:r w:rsidR="009869D5" w:rsidRPr="00343FF6">
        <w:rPr>
          <w:sz w:val="24"/>
          <w:szCs w:val="24"/>
        </w:rPr>
        <w:t xml:space="preserve"> </w:t>
      </w:r>
      <w:r w:rsidRPr="00343FF6">
        <w:rPr>
          <w:sz w:val="24"/>
          <w:szCs w:val="24"/>
        </w:rPr>
        <w:t>poniższych serwisów:</w:t>
      </w:r>
    </w:p>
    <w:p w:rsidR="00F01945" w:rsidRPr="00343FF6" w:rsidRDefault="003748F8" w:rsidP="00343FF6">
      <w:pPr>
        <w:numPr>
          <w:ilvl w:val="5"/>
          <w:numId w:val="9"/>
        </w:numPr>
        <w:spacing w:before="120" w:line="264" w:lineRule="auto"/>
        <w:ind w:left="709" w:hanging="283"/>
        <w:jc w:val="both"/>
        <w:rPr>
          <w:sz w:val="24"/>
          <w:szCs w:val="24"/>
        </w:rPr>
      </w:pPr>
      <w:r w:rsidRPr="00343FF6">
        <w:rPr>
          <w:sz w:val="24"/>
          <w:szCs w:val="24"/>
        </w:rPr>
        <w:t xml:space="preserve">Udostępnianie danych korekcyjnych sieciowych RTN </w:t>
      </w:r>
      <w:r w:rsidR="00F01945" w:rsidRPr="00343FF6">
        <w:rPr>
          <w:sz w:val="24"/>
          <w:szCs w:val="24"/>
        </w:rPr>
        <w:t>(Network Real Time Kinematic)</w:t>
      </w:r>
      <w:r w:rsidR="00163A60" w:rsidRPr="00343FF6">
        <w:rPr>
          <w:sz w:val="24"/>
          <w:szCs w:val="24"/>
        </w:rPr>
        <w:t xml:space="preserve"> generowane w oparciu o dane obserwacyjne ze stacji referencyjnych </w:t>
      </w:r>
      <w:r w:rsidR="00DA3DB7" w:rsidRPr="00343FF6">
        <w:rPr>
          <w:sz w:val="24"/>
          <w:szCs w:val="24"/>
        </w:rPr>
        <w:t xml:space="preserve">i </w:t>
      </w:r>
      <w:r w:rsidR="00163A60" w:rsidRPr="00343FF6">
        <w:rPr>
          <w:sz w:val="24"/>
          <w:szCs w:val="24"/>
        </w:rPr>
        <w:t xml:space="preserve">zawierają </w:t>
      </w:r>
      <w:r w:rsidR="00DA3DB7" w:rsidRPr="00343FF6">
        <w:rPr>
          <w:sz w:val="24"/>
          <w:szCs w:val="24"/>
        </w:rPr>
        <w:lastRenderedPageBreak/>
        <w:t xml:space="preserve">dodatkowo </w:t>
      </w:r>
      <w:r w:rsidR="00163A60" w:rsidRPr="00343FF6">
        <w:rPr>
          <w:sz w:val="24"/>
          <w:szCs w:val="24"/>
        </w:rPr>
        <w:t xml:space="preserve">dane </w:t>
      </w:r>
      <w:r w:rsidR="00DA3DB7" w:rsidRPr="00343FF6">
        <w:rPr>
          <w:sz w:val="24"/>
          <w:szCs w:val="24"/>
        </w:rPr>
        <w:t xml:space="preserve">korekcyjne </w:t>
      </w:r>
      <w:r w:rsidR="00163A60" w:rsidRPr="00343FF6">
        <w:rPr>
          <w:sz w:val="24"/>
          <w:szCs w:val="24"/>
        </w:rPr>
        <w:t>dyspersyjne i niedyspersyjne dotyczące aktualnego stanu warunków pomiarów satelitarnych</w:t>
      </w:r>
      <w:r w:rsidR="00DA3DB7" w:rsidRPr="00343FF6">
        <w:rPr>
          <w:sz w:val="24"/>
          <w:szCs w:val="24"/>
        </w:rPr>
        <w:t xml:space="preserve"> (jonosfera, troposfera, korekty do zegarów satelitów)</w:t>
      </w:r>
      <w:r w:rsidR="00163A60" w:rsidRPr="00343FF6">
        <w:rPr>
          <w:sz w:val="24"/>
          <w:szCs w:val="24"/>
        </w:rPr>
        <w:t xml:space="preserve">. Lista strumieni z danymi </w:t>
      </w:r>
      <w:r w:rsidR="00D84259" w:rsidRPr="00343FF6">
        <w:rPr>
          <w:sz w:val="24"/>
          <w:szCs w:val="24"/>
        </w:rPr>
        <w:t>korekcyjnymi zawiera Tabela nr 4</w:t>
      </w:r>
      <w:r w:rsidR="00163A60" w:rsidRPr="00343FF6">
        <w:rPr>
          <w:sz w:val="24"/>
          <w:szCs w:val="24"/>
        </w:rPr>
        <w:t>.</w:t>
      </w:r>
    </w:p>
    <w:p w:rsidR="00343FF6" w:rsidRDefault="00343FF6">
      <w:pPr>
        <w:rPr>
          <w:sz w:val="22"/>
          <w:szCs w:val="22"/>
        </w:rPr>
      </w:pPr>
    </w:p>
    <w:p w:rsidR="00163A60" w:rsidRPr="00343FF6" w:rsidRDefault="004179D9" w:rsidP="00177F40">
      <w:pPr>
        <w:spacing w:before="120"/>
        <w:jc w:val="both"/>
        <w:rPr>
          <w:b/>
          <w:sz w:val="22"/>
          <w:szCs w:val="22"/>
        </w:rPr>
      </w:pPr>
      <w:r w:rsidRPr="00343FF6">
        <w:rPr>
          <w:b/>
          <w:sz w:val="22"/>
          <w:szCs w:val="22"/>
        </w:rPr>
        <w:t>Tabela 4</w:t>
      </w:r>
      <w:r w:rsidR="00163A60" w:rsidRPr="00343FF6">
        <w:rPr>
          <w:b/>
          <w:sz w:val="22"/>
          <w:szCs w:val="22"/>
        </w:rPr>
        <w:t xml:space="preserve">. Strumienie sieciowych danych korekcyjnych </w:t>
      </w: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2700"/>
        <w:gridCol w:w="3150"/>
      </w:tblGrid>
      <w:tr w:rsidR="00163A60" w:rsidRPr="005733D3" w:rsidTr="00A3503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A60" w:rsidRPr="005733D3" w:rsidRDefault="00163A60" w:rsidP="00B97B8F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A60" w:rsidRPr="005733D3" w:rsidRDefault="008355CB" w:rsidP="00D36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Charakterystyka danych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A60" w:rsidRPr="005733D3" w:rsidRDefault="00163A60" w:rsidP="00D36E2E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A60" w:rsidRPr="005733D3" w:rsidRDefault="00453ED6" w:rsidP="00D36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szczegółowe</w:t>
            </w:r>
            <w:r w:rsidR="00163A60" w:rsidRPr="005733D3">
              <w:rPr>
                <w:b/>
                <w:sz w:val="22"/>
                <w:szCs w:val="22"/>
              </w:rPr>
              <w:t>:</w:t>
            </w:r>
          </w:p>
        </w:tc>
      </w:tr>
      <w:tr w:rsidR="00AF294A" w:rsidRPr="005733D3" w:rsidTr="00A35031">
        <w:trPr>
          <w:cantSplit/>
          <w:trHeight w:val="309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A" w:rsidRPr="005733D3" w:rsidRDefault="00AF294A" w:rsidP="005838AA">
            <w:pPr>
              <w:numPr>
                <w:ilvl w:val="0"/>
                <w:numId w:val="8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294A" w:rsidRPr="005733D3" w:rsidRDefault="00AF294A" w:rsidP="00822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do pomiarów RTN zawierające dane z systemów GPS, GLONASS, Galileo i Beidou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A" w:rsidRPr="005733D3" w:rsidRDefault="00AF294A" w:rsidP="00163A60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03.2 MSM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A" w:rsidRDefault="00AF294A" w:rsidP="0045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interpolowane do przybliżonej pozycji odbiornika (dane z niefizycznej stacji referencyjnej np. Trimble™ VRS)</w:t>
            </w:r>
          </w:p>
          <w:p w:rsidR="00AF294A" w:rsidRPr="005733D3" w:rsidRDefault="00AF294A" w:rsidP="00453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RTN_VRS_3_1</w:t>
            </w:r>
          </w:p>
        </w:tc>
      </w:tr>
      <w:tr w:rsidR="00AF294A" w:rsidRPr="005733D3" w:rsidTr="00A35031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A" w:rsidRPr="005733D3" w:rsidRDefault="00AF294A" w:rsidP="005838AA">
            <w:pPr>
              <w:numPr>
                <w:ilvl w:val="0"/>
                <w:numId w:val="8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4A" w:rsidRDefault="00AF294A" w:rsidP="00453ED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A" w:rsidRPr="005733D3" w:rsidRDefault="00AF294A" w:rsidP="00453ED6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03.2 MSM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A" w:rsidRDefault="00AF294A" w:rsidP="00B97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obserwacyjnej jednej ze stacji oraz dane zawierające parametry modelu danych dyspersyjnych i niedyspersyjnych, np. FKP (wybór stacji danych parametrów modelu na podstawie pozycji nawigacyjnej odbiornika)</w:t>
            </w:r>
          </w:p>
          <w:p w:rsidR="00AF294A" w:rsidRPr="005733D3" w:rsidRDefault="00AF294A" w:rsidP="00B97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RTN_FKP_3_1</w:t>
            </w:r>
          </w:p>
        </w:tc>
      </w:tr>
      <w:tr w:rsidR="00AF294A" w:rsidRPr="005733D3" w:rsidTr="00A35031">
        <w:trPr>
          <w:cantSplit/>
          <w:trHeight w:val="2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4A" w:rsidRPr="005733D3" w:rsidRDefault="00AF294A" w:rsidP="005838AA">
            <w:pPr>
              <w:numPr>
                <w:ilvl w:val="0"/>
                <w:numId w:val="8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94A" w:rsidRDefault="00AF294A" w:rsidP="00B97B8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4A" w:rsidRPr="005733D3" w:rsidRDefault="00AF294A" w:rsidP="00B97B8F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03.2 MSM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4A" w:rsidRDefault="00AF294A" w:rsidP="00B97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obserwacje ze stacji głównej oraz dane zawierające parametry danych dyspersyjnych i niedyspersyjnych dla kilku najbliższych stacji (wybór stacji głównej i otaczających stacji na podstawie pozycji nawigacyjnej odbiornika)</w:t>
            </w:r>
          </w:p>
          <w:p w:rsidR="00AF294A" w:rsidRPr="005733D3" w:rsidRDefault="00AF294A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RTN_MAC_3_1</w:t>
            </w:r>
          </w:p>
        </w:tc>
      </w:tr>
      <w:tr w:rsidR="00360271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5838AA">
            <w:pPr>
              <w:numPr>
                <w:ilvl w:val="0"/>
                <w:numId w:val="8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271" w:rsidRPr="005733D3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do pomiarów RTN zawierające dane z systemów GPS i GLONASS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360271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interpolowane do przybliżonej pozycji odbiornika (dane z niefizycznej stacji referencyjnej np. Trimble™ VRS</w:t>
            </w:r>
            <w:r w:rsidR="00255F8D">
              <w:rPr>
                <w:sz w:val="22"/>
                <w:szCs w:val="22"/>
              </w:rPr>
              <w:t>)</w:t>
            </w:r>
          </w:p>
          <w:p w:rsidR="00360271" w:rsidRPr="005733D3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RTN_VRS_3_1</w:t>
            </w:r>
          </w:p>
        </w:tc>
      </w:tr>
      <w:tr w:rsidR="00360271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5838AA">
            <w:pPr>
              <w:numPr>
                <w:ilvl w:val="0"/>
                <w:numId w:val="8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271" w:rsidRDefault="00360271" w:rsidP="00360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360271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obserwacyjnej jednej ze stacji oraz dane zawierające parametry modelu danych dyspersyjnych i niedyspersyjnych, np. FKP (wybór stacji danych parametrów modelu na podstawie pozycji nawigacyjnej odbiornika)</w:t>
            </w:r>
          </w:p>
          <w:p w:rsidR="00360271" w:rsidRPr="005733D3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RTN_FKP_3_1</w:t>
            </w:r>
          </w:p>
        </w:tc>
      </w:tr>
    </w:tbl>
    <w:p w:rsidR="00A35031" w:rsidRDefault="00A35031">
      <w:r>
        <w:br w:type="page"/>
      </w: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2700"/>
        <w:gridCol w:w="3150"/>
      </w:tblGrid>
      <w:tr w:rsidR="00360271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5838AA">
            <w:pPr>
              <w:numPr>
                <w:ilvl w:val="0"/>
                <w:numId w:val="8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Default="00360271" w:rsidP="00360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360271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obserwacje ze stacji głównej oraz dane zawierające parametry danych dyspersyjnych i niedyspersyjnych dla kilku najbliższych stacji (wybór stacji głównej i otaczających stacji na podstawie pozycji nawigacyjnej odbiornika)</w:t>
            </w:r>
          </w:p>
          <w:p w:rsidR="00360271" w:rsidRPr="005733D3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RTN_MAC_3_1</w:t>
            </w:r>
          </w:p>
        </w:tc>
      </w:tr>
      <w:tr w:rsidR="00360271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5838AA">
            <w:pPr>
              <w:numPr>
                <w:ilvl w:val="0"/>
                <w:numId w:val="8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do pomiarów RTN zawierające dane z systemów GPS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360271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interpolowane do przybliżonej pozycji odbiornika (dane z niefizycznej stacji referencyjnej np. Trimble™ VRS</w:t>
            </w:r>
            <w:r w:rsidR="00255F8D">
              <w:rPr>
                <w:sz w:val="22"/>
                <w:szCs w:val="22"/>
              </w:rPr>
              <w:t>)</w:t>
            </w:r>
          </w:p>
          <w:p w:rsidR="00360271" w:rsidRPr="005733D3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NAWGEO_VRS_2_3</w:t>
            </w:r>
          </w:p>
        </w:tc>
      </w:tr>
    </w:tbl>
    <w:p w:rsidR="00163A60" w:rsidRDefault="00163A60" w:rsidP="00163A60">
      <w:pPr>
        <w:spacing w:before="120"/>
        <w:ind w:left="567"/>
        <w:jc w:val="both"/>
        <w:rPr>
          <w:sz w:val="22"/>
          <w:szCs w:val="22"/>
        </w:rPr>
      </w:pPr>
    </w:p>
    <w:p w:rsidR="00360271" w:rsidRPr="00343FF6" w:rsidRDefault="003748F8" w:rsidP="00343FF6">
      <w:pPr>
        <w:numPr>
          <w:ilvl w:val="5"/>
          <w:numId w:val="9"/>
        </w:numPr>
        <w:spacing w:before="120" w:line="264" w:lineRule="auto"/>
        <w:ind w:left="56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 xml:space="preserve">Udostępnianie danych korekcyjnych z pojedynczej stacji referencyjnej RTK </w:t>
      </w:r>
      <w:r w:rsidR="00360271" w:rsidRPr="00343FF6">
        <w:rPr>
          <w:sz w:val="24"/>
          <w:szCs w:val="22"/>
        </w:rPr>
        <w:t xml:space="preserve">(Real Time Kinematic) generowane w oparciu o dane obserwacyjne z fizycznych stacji referencyjnych. Lista strumieni z danymi korekcyjnymi zawiera </w:t>
      </w:r>
      <w:r w:rsidR="00D84259" w:rsidRPr="00343FF6">
        <w:rPr>
          <w:sz w:val="24"/>
          <w:szCs w:val="22"/>
        </w:rPr>
        <w:t>Tabela nr 5</w:t>
      </w:r>
      <w:r w:rsidR="00360271" w:rsidRPr="00343FF6">
        <w:rPr>
          <w:sz w:val="24"/>
          <w:szCs w:val="22"/>
        </w:rPr>
        <w:t>.</w:t>
      </w:r>
    </w:p>
    <w:p w:rsidR="00360271" w:rsidRPr="00343FF6" w:rsidRDefault="004179D9" w:rsidP="00177F40">
      <w:pPr>
        <w:spacing w:before="120"/>
        <w:jc w:val="both"/>
        <w:rPr>
          <w:b/>
          <w:sz w:val="22"/>
          <w:szCs w:val="22"/>
        </w:rPr>
      </w:pPr>
      <w:r w:rsidRPr="00343FF6">
        <w:rPr>
          <w:b/>
          <w:sz w:val="22"/>
          <w:szCs w:val="22"/>
        </w:rPr>
        <w:t>Tabela 5</w:t>
      </w:r>
      <w:r w:rsidR="00360271" w:rsidRPr="00343FF6">
        <w:rPr>
          <w:b/>
          <w:sz w:val="22"/>
          <w:szCs w:val="22"/>
        </w:rPr>
        <w:t>. Strumienie danych korekcyjnych z pojedynczych stacji</w:t>
      </w: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2700"/>
        <w:gridCol w:w="3150"/>
      </w:tblGrid>
      <w:tr w:rsidR="00360271" w:rsidRPr="005733D3" w:rsidTr="00A3503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271" w:rsidRPr="005733D3" w:rsidRDefault="00360271" w:rsidP="00D36E2E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271" w:rsidRPr="005733D3" w:rsidRDefault="008355CB" w:rsidP="00D36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Charakterystyka danych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271" w:rsidRPr="005733D3" w:rsidRDefault="00360271" w:rsidP="00D36E2E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0271" w:rsidRPr="005733D3" w:rsidRDefault="00360271" w:rsidP="00D36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szczegółowe</w:t>
            </w:r>
            <w:r w:rsidRPr="005733D3">
              <w:rPr>
                <w:b/>
                <w:sz w:val="22"/>
                <w:szCs w:val="22"/>
              </w:rPr>
              <w:t>:</w:t>
            </w:r>
          </w:p>
        </w:tc>
      </w:tr>
      <w:tr w:rsidR="00360271" w:rsidRPr="005733D3" w:rsidTr="00A35031">
        <w:trPr>
          <w:cantSplit/>
          <w:trHeight w:val="309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0271" w:rsidRPr="005733D3" w:rsidRDefault="00360271" w:rsidP="005838AA">
            <w:pPr>
              <w:numPr>
                <w:ilvl w:val="0"/>
                <w:numId w:val="89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0271" w:rsidRPr="005733D3" w:rsidRDefault="00360271" w:rsidP="00D36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do pomiarów RTK zawierające dane z systemów GPS, GLONASS, Galileo i Beidou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D36E2E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03.2 MSM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Default="00360271" w:rsidP="00D36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obserwacyjne z najbliższej fizycznej stacji referencyjnej (wybór stacji na podstawie pozycji nawigacyjnej odbiornika)</w:t>
            </w:r>
          </w:p>
          <w:p w:rsidR="00360271" w:rsidRPr="005733D3" w:rsidRDefault="00360271" w:rsidP="003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NAWGEO_POJ_3_1</w:t>
            </w:r>
          </w:p>
        </w:tc>
      </w:tr>
      <w:tr w:rsidR="00360271" w:rsidRPr="005733D3" w:rsidTr="00A35031">
        <w:trPr>
          <w:cantSplit/>
          <w:trHeight w:val="309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0271" w:rsidRPr="005733D3" w:rsidRDefault="00360271" w:rsidP="005838AA">
            <w:pPr>
              <w:numPr>
                <w:ilvl w:val="0"/>
                <w:numId w:val="8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0271" w:rsidRDefault="00360271" w:rsidP="00D36E2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Pr="005733D3" w:rsidRDefault="00360271" w:rsidP="00D36E2E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03.2 MSM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71" w:rsidRDefault="00360271" w:rsidP="00D36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</w:t>
            </w:r>
            <w:r w:rsidR="00C7149B">
              <w:rPr>
                <w:sz w:val="22"/>
                <w:szCs w:val="22"/>
              </w:rPr>
              <w:t xml:space="preserve"> obserwacyjne</w:t>
            </w:r>
            <w:r>
              <w:rPr>
                <w:sz w:val="22"/>
                <w:szCs w:val="22"/>
              </w:rPr>
              <w:t xml:space="preserve"> jednej ze stacji</w:t>
            </w:r>
            <w:r w:rsidR="00C7149B">
              <w:rPr>
                <w:sz w:val="22"/>
                <w:szCs w:val="22"/>
              </w:rPr>
              <w:t xml:space="preserve"> – dla każdej stacji referencyjnej oddzielny strumień danych</w:t>
            </w:r>
            <w:r>
              <w:rPr>
                <w:sz w:val="22"/>
                <w:szCs w:val="22"/>
              </w:rPr>
              <w:t xml:space="preserve"> </w:t>
            </w:r>
            <w:r w:rsidR="00C7149B">
              <w:rPr>
                <w:sz w:val="22"/>
                <w:szCs w:val="22"/>
              </w:rPr>
              <w:t>(wyboru stacji dokonuje użytkownik</w:t>
            </w:r>
            <w:r>
              <w:rPr>
                <w:sz w:val="22"/>
                <w:szCs w:val="22"/>
              </w:rPr>
              <w:t>)</w:t>
            </w:r>
          </w:p>
          <w:p w:rsidR="00360271" w:rsidRPr="005733D3" w:rsidRDefault="00C7149B" w:rsidP="00C7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XXXX</w:t>
            </w:r>
            <w:r w:rsidR="0036027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RTCM</w:t>
            </w:r>
            <w:r w:rsidR="00360271">
              <w:rPr>
                <w:sz w:val="22"/>
                <w:szCs w:val="22"/>
              </w:rPr>
              <w:t>_3_1</w:t>
            </w:r>
            <w:r>
              <w:rPr>
                <w:sz w:val="22"/>
                <w:szCs w:val="22"/>
              </w:rPr>
              <w:t>, gdzie XXXX oznacza kod stacji</w:t>
            </w:r>
          </w:p>
        </w:tc>
      </w:tr>
      <w:tr w:rsidR="00AF54FA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5838AA">
            <w:pPr>
              <w:numPr>
                <w:ilvl w:val="0"/>
                <w:numId w:val="8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FA" w:rsidRPr="005733D3" w:rsidRDefault="00AF54FA" w:rsidP="00C7149B">
            <w:pPr>
              <w:rPr>
                <w:sz w:val="22"/>
                <w:szCs w:val="22"/>
              </w:rPr>
            </w:pPr>
            <w:r w:rsidRPr="00AF54FA">
              <w:rPr>
                <w:sz w:val="22"/>
                <w:szCs w:val="22"/>
              </w:rPr>
              <w:t>Dane korekcyjne do pomiarów RTK zawierające dane z syste-mów GPS, GLONASS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C7149B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C7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obserwacyjne z najbliższej fizycznej stacji referencyjnej (wybór stacji na podstawie pozycji nawigacyjnej odbiornika)</w:t>
            </w:r>
          </w:p>
          <w:p w:rsidR="00AF54FA" w:rsidRPr="005733D3" w:rsidRDefault="00AF54FA" w:rsidP="00C7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NAWGEO_POJ_3_1</w:t>
            </w:r>
          </w:p>
        </w:tc>
      </w:tr>
      <w:tr w:rsidR="00AF54FA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5838AA">
            <w:pPr>
              <w:numPr>
                <w:ilvl w:val="0"/>
                <w:numId w:val="8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FA" w:rsidRDefault="00AF54FA" w:rsidP="00C7149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C7149B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AF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obserwacyjne jednej ze stacji – dla każdej stacji referencyjnej oddzielny strumień danych (wyboru stacji dokonuje użytkownik)</w:t>
            </w:r>
          </w:p>
          <w:p w:rsidR="00AF54FA" w:rsidRDefault="00AF54FA" w:rsidP="00AF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XXXX_RTCM_3_1, gdzie XXXX oznacza kod stacji</w:t>
            </w:r>
          </w:p>
        </w:tc>
      </w:tr>
      <w:tr w:rsidR="00AF54FA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5838AA">
            <w:pPr>
              <w:numPr>
                <w:ilvl w:val="0"/>
                <w:numId w:val="8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FA" w:rsidRPr="005733D3" w:rsidRDefault="00AF54FA" w:rsidP="00C7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do pomiarów RTK zawierające dane z systemów GPS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C7149B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C7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obserwacyjne z najbliższej fizycznej stacji referencyjnej (wybór stacji na podstawie pozycji nawigacyjnej odbiornika)</w:t>
            </w:r>
          </w:p>
          <w:p w:rsidR="00AF54FA" w:rsidRPr="005733D3" w:rsidRDefault="00AF54FA" w:rsidP="00C7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NAWGEO_POJ_2_3</w:t>
            </w:r>
          </w:p>
        </w:tc>
      </w:tr>
      <w:tr w:rsidR="00AF54FA" w:rsidRPr="005733D3" w:rsidTr="00A3503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AF54FA">
            <w:pPr>
              <w:numPr>
                <w:ilvl w:val="0"/>
                <w:numId w:val="89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AF54F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Pr="005733D3" w:rsidRDefault="00AF54FA" w:rsidP="00AF54FA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A" w:rsidRDefault="00AF54FA" w:rsidP="00AF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korekcyjne transmitowane jako dane obserwacyjne jednej ze stacji – dla każdej stacji referencyjnej oddzielny strumień danych (wyboru stacji dokonuje użytkownik)</w:t>
            </w:r>
          </w:p>
          <w:p w:rsidR="00AF54FA" w:rsidRDefault="00AF54FA" w:rsidP="00AF5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Obecnie : XXXX_RTCM_3_1, gdzie XXXX oznacza kod stacji</w:t>
            </w:r>
          </w:p>
        </w:tc>
      </w:tr>
    </w:tbl>
    <w:p w:rsidR="00A35031" w:rsidRDefault="00A35031" w:rsidP="00A35031">
      <w:pPr>
        <w:rPr>
          <w:spacing w:val="-4"/>
          <w:sz w:val="24"/>
          <w:szCs w:val="22"/>
        </w:rPr>
      </w:pPr>
    </w:p>
    <w:p w:rsidR="00711B13" w:rsidRPr="001061D5" w:rsidRDefault="003748F8" w:rsidP="001061D5">
      <w:pPr>
        <w:pStyle w:val="Akapitzlist"/>
        <w:numPr>
          <w:ilvl w:val="5"/>
          <w:numId w:val="9"/>
        </w:numPr>
        <w:ind w:left="709"/>
        <w:jc w:val="both"/>
        <w:rPr>
          <w:spacing w:val="-6"/>
          <w:sz w:val="24"/>
          <w:szCs w:val="22"/>
        </w:rPr>
      </w:pPr>
      <w:r w:rsidRPr="001061D5">
        <w:rPr>
          <w:spacing w:val="-6"/>
          <w:sz w:val="24"/>
          <w:szCs w:val="22"/>
        </w:rPr>
        <w:t>Udostępnianie danych korekcyjnych różnicowych</w:t>
      </w:r>
      <w:r w:rsidR="00754758" w:rsidRPr="001061D5">
        <w:rPr>
          <w:spacing w:val="-6"/>
          <w:sz w:val="24"/>
          <w:szCs w:val="22"/>
        </w:rPr>
        <w:t xml:space="preserve"> DGPS/DGNSS</w:t>
      </w:r>
      <w:r w:rsidR="00DF7134" w:rsidRPr="001061D5">
        <w:rPr>
          <w:spacing w:val="-6"/>
          <w:sz w:val="24"/>
          <w:szCs w:val="22"/>
        </w:rPr>
        <w:t xml:space="preserve"> wykorzystywane do pomiarów różnicowych</w:t>
      </w:r>
      <w:r w:rsidR="009869D5" w:rsidRPr="001061D5">
        <w:rPr>
          <w:spacing w:val="-6"/>
          <w:sz w:val="24"/>
          <w:szCs w:val="22"/>
        </w:rPr>
        <w:t xml:space="preserve"> </w:t>
      </w:r>
      <w:r w:rsidR="00DF7134" w:rsidRPr="001061D5">
        <w:rPr>
          <w:spacing w:val="-6"/>
          <w:sz w:val="24"/>
          <w:szCs w:val="22"/>
        </w:rPr>
        <w:t>kodowych.</w:t>
      </w:r>
      <w:r w:rsidR="00711B13" w:rsidRPr="001061D5">
        <w:rPr>
          <w:spacing w:val="-6"/>
          <w:sz w:val="24"/>
          <w:szCs w:val="22"/>
        </w:rPr>
        <w:t xml:space="preserve"> Listę strumieni z danymi korekcyjnymi zawie</w:t>
      </w:r>
      <w:r w:rsidR="00D84259" w:rsidRPr="001061D5">
        <w:rPr>
          <w:spacing w:val="-6"/>
          <w:sz w:val="24"/>
          <w:szCs w:val="22"/>
        </w:rPr>
        <w:t>ra Tabela nr 6</w:t>
      </w:r>
      <w:r w:rsidR="00711B13" w:rsidRPr="001061D5">
        <w:rPr>
          <w:spacing w:val="-6"/>
          <w:sz w:val="24"/>
          <w:szCs w:val="22"/>
        </w:rPr>
        <w:t>.</w:t>
      </w:r>
    </w:p>
    <w:p w:rsidR="00711B13" w:rsidRPr="00343FF6" w:rsidRDefault="004179D9" w:rsidP="00177F40">
      <w:pPr>
        <w:spacing w:before="120"/>
        <w:jc w:val="both"/>
        <w:rPr>
          <w:b/>
          <w:sz w:val="22"/>
          <w:szCs w:val="22"/>
        </w:rPr>
      </w:pPr>
      <w:r w:rsidRPr="00343FF6">
        <w:rPr>
          <w:b/>
          <w:sz w:val="22"/>
          <w:szCs w:val="22"/>
        </w:rPr>
        <w:t>Tabela 6</w:t>
      </w:r>
      <w:r w:rsidR="00711B13" w:rsidRPr="00343FF6">
        <w:rPr>
          <w:b/>
          <w:sz w:val="22"/>
          <w:szCs w:val="22"/>
        </w:rPr>
        <w:t>. Strumienie danych korekcyjnych DGPS/DGNSS.</w:t>
      </w:r>
    </w:p>
    <w:tbl>
      <w:tblPr>
        <w:tblW w:w="94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13"/>
        <w:gridCol w:w="2700"/>
        <w:gridCol w:w="3150"/>
      </w:tblGrid>
      <w:tr w:rsidR="00DF7134" w:rsidRPr="005733D3" w:rsidTr="0076409A">
        <w:trPr>
          <w:trHeight w:hRule="exact" w:val="39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134" w:rsidRPr="005733D3" w:rsidRDefault="00DF7134" w:rsidP="00861BC2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134" w:rsidRPr="005733D3" w:rsidRDefault="008355CB" w:rsidP="00861B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Charakterystyka danych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134" w:rsidRPr="005733D3" w:rsidRDefault="00DF7134" w:rsidP="00861BC2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7134" w:rsidRPr="005733D3" w:rsidRDefault="00DF7134" w:rsidP="00861B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szczegółowe</w:t>
            </w:r>
            <w:r w:rsidRPr="005733D3">
              <w:rPr>
                <w:b/>
                <w:sz w:val="22"/>
                <w:szCs w:val="22"/>
              </w:rPr>
              <w:t>:</w:t>
            </w:r>
          </w:p>
        </w:tc>
      </w:tr>
      <w:tr w:rsidR="00DF7134" w:rsidRPr="005733D3" w:rsidTr="0076409A">
        <w:trPr>
          <w:cantSplit/>
          <w:trHeight w:val="309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7134" w:rsidRPr="005733D3" w:rsidRDefault="00DF7134" w:rsidP="007446B9">
            <w:pPr>
              <w:numPr>
                <w:ilvl w:val="0"/>
                <w:numId w:val="115"/>
              </w:numPr>
              <w:ind w:left="72" w:hanging="4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7134" w:rsidRPr="005733D3" w:rsidRDefault="00DF7134" w:rsidP="008900B8">
            <w:pPr>
              <w:rPr>
                <w:sz w:val="22"/>
                <w:szCs w:val="22"/>
              </w:rPr>
            </w:pPr>
            <w:r w:rsidRPr="003D5552">
              <w:rPr>
                <w:sz w:val="22"/>
                <w:szCs w:val="22"/>
              </w:rPr>
              <w:t xml:space="preserve">Dane korekcyjne do pomiarów </w:t>
            </w:r>
            <w:r w:rsidR="007446B9" w:rsidRPr="003D5552">
              <w:rPr>
                <w:sz w:val="22"/>
                <w:szCs w:val="22"/>
              </w:rPr>
              <w:t xml:space="preserve">DGNSS </w:t>
            </w:r>
            <w:r w:rsidRPr="003D5552">
              <w:rPr>
                <w:sz w:val="22"/>
                <w:szCs w:val="22"/>
              </w:rPr>
              <w:t xml:space="preserve">zawierające dane z systemów </w:t>
            </w:r>
            <w:r w:rsidRPr="003C492F">
              <w:rPr>
                <w:sz w:val="22"/>
                <w:szCs w:val="22"/>
              </w:rPr>
              <w:t>GPS, GLONASS, Galileo i Beidou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4" w:rsidRPr="005733D3" w:rsidRDefault="00DF7134" w:rsidP="0076409A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03.2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4" w:rsidRDefault="00177F40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Kodowe dane korekcyjne transmitowane jako dane interpolowane do pozycji </w:t>
            </w:r>
            <w:r w:rsidR="0076409A">
              <w:rPr>
                <w:sz w:val="22"/>
                <w:szCs w:val="22"/>
              </w:rPr>
              <w:t>dwóch</w:t>
            </w:r>
            <w:r>
              <w:rPr>
                <w:sz w:val="22"/>
                <w:szCs w:val="22"/>
              </w:rPr>
              <w:t xml:space="preserve"> punktów na obszarze Polski (dane z niefizycznej stacji referencyjnej) </w:t>
            </w:r>
            <w:r w:rsidR="00DF7134">
              <w:rPr>
                <w:sz w:val="22"/>
                <w:szCs w:val="22"/>
              </w:rPr>
              <w:t xml:space="preserve">Obecnie: </w:t>
            </w:r>
            <w:r w:rsidR="007446B9">
              <w:rPr>
                <w:sz w:val="22"/>
                <w:szCs w:val="22"/>
              </w:rPr>
              <w:t>NAWGIS</w:t>
            </w:r>
            <w:r>
              <w:rPr>
                <w:sz w:val="22"/>
                <w:szCs w:val="22"/>
              </w:rPr>
              <w:t>_Poludnie</w:t>
            </w:r>
          </w:p>
          <w:p w:rsidR="00177F40" w:rsidRPr="005733D3" w:rsidRDefault="00177F40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NAWGIS_Polnoc</w:t>
            </w:r>
          </w:p>
        </w:tc>
      </w:tr>
      <w:tr w:rsidR="00DF7134" w:rsidRPr="005733D3" w:rsidTr="0076409A">
        <w:trPr>
          <w:cantSplit/>
          <w:trHeight w:val="309"/>
          <w:tblHeader/>
        </w:trPr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4" w:rsidRPr="005733D3" w:rsidRDefault="00DF7134" w:rsidP="0076409A">
            <w:pPr>
              <w:numPr>
                <w:ilvl w:val="0"/>
                <w:numId w:val="1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4" w:rsidRDefault="00DF7134" w:rsidP="00861BC2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4" w:rsidRPr="005733D3" w:rsidRDefault="00DF7134" w:rsidP="008900B8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0" w:rsidRDefault="00177F40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Kodowe dane korekcyjne transmitowane jako dane interpolowane do przybliżonej pozycji odbiornika (dane z niefizycznej stacji referencyjnej) Obecnie:</w:t>
            </w:r>
          </w:p>
          <w:p w:rsidR="00DF7134" w:rsidRPr="005733D3" w:rsidRDefault="00177F40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KODGIS</w:t>
            </w:r>
          </w:p>
        </w:tc>
      </w:tr>
      <w:tr w:rsidR="0076409A" w:rsidRPr="005733D3" w:rsidTr="00DD3685">
        <w:trPr>
          <w:cantSplit/>
          <w:trHeight w:val="309"/>
          <w:tblHeader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A" w:rsidRPr="005733D3" w:rsidRDefault="0076409A" w:rsidP="0076409A">
            <w:pPr>
              <w:numPr>
                <w:ilvl w:val="0"/>
                <w:numId w:val="1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6409A" w:rsidRDefault="0076409A" w:rsidP="003C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korekcyjne do pomiarów DGNSS zawierające dane z systemów GPS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A" w:rsidRPr="005733D3" w:rsidRDefault="0076409A" w:rsidP="0076409A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 xml:space="preserve">RTCM </w:t>
            </w:r>
            <w:r>
              <w:rPr>
                <w:sz w:val="22"/>
                <w:szCs w:val="22"/>
              </w:rPr>
              <w:t>104</w:t>
            </w:r>
            <w:r w:rsidR="003C492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A" w:rsidRDefault="0076409A" w:rsidP="007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Kodowe dane korekcyjne transmitowane jako dane interpolowane do pozycji dwóch punktów na obszarze Polski (dane z niefizycznej stacji referencyjnej) Obecnie: NAWGIS_Poludnie</w:t>
            </w:r>
          </w:p>
          <w:p w:rsidR="0076409A" w:rsidRDefault="0076409A" w:rsidP="007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NAWGIS_Polnoc</w:t>
            </w:r>
          </w:p>
        </w:tc>
      </w:tr>
      <w:tr w:rsidR="0076409A" w:rsidRPr="005733D3" w:rsidTr="00DD3685">
        <w:trPr>
          <w:cantSplit/>
          <w:trHeight w:val="309"/>
          <w:tblHeader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A" w:rsidRPr="005733D3" w:rsidRDefault="0076409A" w:rsidP="0076409A">
            <w:pPr>
              <w:numPr>
                <w:ilvl w:val="0"/>
                <w:numId w:val="1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A" w:rsidRDefault="0076409A" w:rsidP="0076409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A" w:rsidRPr="005733D3" w:rsidRDefault="0076409A" w:rsidP="0076409A">
            <w:pPr>
              <w:rPr>
                <w:sz w:val="22"/>
                <w:szCs w:val="22"/>
              </w:rPr>
            </w:pPr>
            <w:r w:rsidRPr="005733D3">
              <w:rPr>
                <w:sz w:val="22"/>
                <w:szCs w:val="22"/>
              </w:rPr>
              <w:t>RTCM 104</w:t>
            </w:r>
            <w:r>
              <w:rPr>
                <w:sz w:val="22"/>
                <w:szCs w:val="22"/>
              </w:rPr>
              <w:t>02.3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A" w:rsidRDefault="0076409A" w:rsidP="007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Kodowe dane korekcyjne transmitowane jako dane interpolowane do przybliżonej pozycji odbiornika (dane z niefizycznej stacji referencyjnej) Obecnie:</w:t>
            </w:r>
          </w:p>
          <w:p w:rsidR="0076409A" w:rsidRDefault="0076409A" w:rsidP="00764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KODGIS</w:t>
            </w:r>
          </w:p>
        </w:tc>
      </w:tr>
    </w:tbl>
    <w:p w:rsidR="003748F8" w:rsidRDefault="003748F8" w:rsidP="003748F8">
      <w:pPr>
        <w:spacing w:before="120"/>
        <w:ind w:left="567"/>
        <w:jc w:val="both"/>
        <w:rPr>
          <w:sz w:val="22"/>
          <w:szCs w:val="22"/>
        </w:rPr>
      </w:pPr>
    </w:p>
    <w:p w:rsidR="00754758" w:rsidRPr="00343FF6" w:rsidRDefault="003748F8" w:rsidP="00343FF6">
      <w:pPr>
        <w:numPr>
          <w:ilvl w:val="5"/>
          <w:numId w:val="9"/>
        </w:numPr>
        <w:spacing w:before="120" w:line="264" w:lineRule="auto"/>
        <w:ind w:left="567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lastRenderedPageBreak/>
        <w:t xml:space="preserve">Udostępnianie </w:t>
      </w:r>
      <w:r w:rsidR="002270D2" w:rsidRPr="00343FF6">
        <w:rPr>
          <w:sz w:val="24"/>
          <w:szCs w:val="22"/>
        </w:rPr>
        <w:t xml:space="preserve">obserwacji </w:t>
      </w:r>
      <w:r w:rsidRPr="00343FF6">
        <w:rPr>
          <w:sz w:val="24"/>
          <w:szCs w:val="22"/>
        </w:rPr>
        <w:t xml:space="preserve">satelitarnych </w:t>
      </w:r>
      <w:r w:rsidR="002270D2" w:rsidRPr="00343FF6">
        <w:rPr>
          <w:sz w:val="24"/>
          <w:szCs w:val="22"/>
        </w:rPr>
        <w:t>ze</w:t>
      </w:r>
      <w:r w:rsidRPr="00343FF6">
        <w:rPr>
          <w:sz w:val="24"/>
          <w:szCs w:val="22"/>
        </w:rPr>
        <w:t xml:space="preserve"> stacji referencyjnych</w:t>
      </w:r>
      <w:r w:rsidR="002270D2" w:rsidRPr="00343FF6">
        <w:rPr>
          <w:sz w:val="24"/>
          <w:szCs w:val="22"/>
        </w:rPr>
        <w:t>,</w:t>
      </w:r>
      <w:r w:rsidRPr="00343FF6">
        <w:rPr>
          <w:sz w:val="24"/>
          <w:szCs w:val="22"/>
        </w:rPr>
        <w:t xml:space="preserve"> </w:t>
      </w:r>
      <w:r w:rsidR="00B254D1" w:rsidRPr="00343FF6">
        <w:rPr>
          <w:sz w:val="24"/>
          <w:szCs w:val="22"/>
        </w:rPr>
        <w:t xml:space="preserve">zapisanych </w:t>
      </w:r>
      <w:r w:rsidRPr="00343FF6">
        <w:rPr>
          <w:sz w:val="24"/>
          <w:szCs w:val="22"/>
        </w:rPr>
        <w:t xml:space="preserve">na dyskach w Centrum Obliczeniowym. </w:t>
      </w:r>
      <w:r w:rsidR="00B254D1" w:rsidRPr="00343FF6">
        <w:rPr>
          <w:sz w:val="24"/>
          <w:szCs w:val="22"/>
        </w:rPr>
        <w:t>Parametry danych obserwacyjnych odnoszących się do stacji referencyjnych za</w:t>
      </w:r>
      <w:r w:rsidR="00D84259" w:rsidRPr="00343FF6">
        <w:rPr>
          <w:sz w:val="24"/>
          <w:szCs w:val="22"/>
        </w:rPr>
        <w:t>wiera Tabela 7</w:t>
      </w:r>
      <w:r w:rsidR="00B254D1" w:rsidRPr="00343FF6">
        <w:rPr>
          <w:sz w:val="24"/>
          <w:szCs w:val="22"/>
        </w:rPr>
        <w:t>.</w:t>
      </w:r>
    </w:p>
    <w:p w:rsidR="00B254D1" w:rsidRPr="00343FF6" w:rsidRDefault="004179D9" w:rsidP="008D42B8">
      <w:pPr>
        <w:spacing w:before="120"/>
        <w:jc w:val="both"/>
        <w:rPr>
          <w:b/>
          <w:sz w:val="22"/>
          <w:szCs w:val="22"/>
        </w:rPr>
      </w:pPr>
      <w:r w:rsidRPr="00343FF6">
        <w:rPr>
          <w:b/>
          <w:sz w:val="22"/>
          <w:szCs w:val="22"/>
        </w:rPr>
        <w:t>Tabela 7</w:t>
      </w:r>
      <w:r w:rsidR="00B254D1" w:rsidRPr="00343FF6">
        <w:rPr>
          <w:b/>
          <w:sz w:val="22"/>
          <w:szCs w:val="22"/>
        </w:rPr>
        <w:t>. Parametry danych obserwacyjnych odnoszących się do stacji referencyjnych.</w:t>
      </w: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2700"/>
        <w:gridCol w:w="3150"/>
      </w:tblGrid>
      <w:tr w:rsidR="003748F8" w:rsidRPr="005733D3" w:rsidTr="005838AA">
        <w:trPr>
          <w:trHeight w:hRule="exact" w:val="3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8F8" w:rsidRPr="005733D3" w:rsidRDefault="003748F8" w:rsidP="005838AA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8F8" w:rsidRPr="005733D3" w:rsidRDefault="008355CB" w:rsidP="00583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Charakterystyka danych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8F8" w:rsidRPr="005733D3" w:rsidRDefault="003748F8" w:rsidP="005838AA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8F8" w:rsidRPr="005733D3" w:rsidRDefault="003748F8" w:rsidP="00583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szczegółowe</w:t>
            </w:r>
            <w:r w:rsidRPr="005733D3">
              <w:rPr>
                <w:b/>
                <w:sz w:val="22"/>
                <w:szCs w:val="22"/>
              </w:rPr>
              <w:t>:</w:t>
            </w:r>
          </w:p>
        </w:tc>
      </w:tr>
      <w:tr w:rsidR="003748F8" w:rsidRPr="005733D3" w:rsidTr="005838AA">
        <w:trPr>
          <w:cantSplit/>
          <w:trHeight w:val="309"/>
          <w:tblHeader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215" w:rsidRDefault="00AB7215">
            <w:pPr>
              <w:numPr>
                <w:ilvl w:val="0"/>
                <w:numId w:val="123"/>
              </w:num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48F8" w:rsidRPr="005733D3" w:rsidRDefault="003748F8" w:rsidP="00583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obserwacyjne GNSS z fizycznych stacji referencyjnych zawierające dane z systemów GPS, GLONASS, Galileo i Beidou (w zależności od obserwacji zapisanych na dysku)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8" w:rsidRPr="005733D3" w:rsidRDefault="00165E90" w:rsidP="00583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RINEX 3.02, RINEX 2.11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8" w:rsidRPr="005733D3" w:rsidRDefault="003748F8" w:rsidP="00B25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Udostępnianie za pomocą strony internetowej obserwacji </w:t>
            </w:r>
            <w:r w:rsidR="00B254D1">
              <w:rPr>
                <w:sz w:val="22"/>
                <w:szCs w:val="22"/>
              </w:rPr>
              <w:t>z fizycznych stacji referencyjnych zapisanych na dyskach w Centrum Obliczeniowym. Moduł musi mieć możliwość wyboru przez użytkownika formatu danych RINEX 3.02 lub 2.11 oraz interwału danych obserwacyjnych co najmniej 1, 5, 10, 15, 30, 60 sekund.</w:t>
            </w:r>
          </w:p>
        </w:tc>
      </w:tr>
    </w:tbl>
    <w:p w:rsidR="003748F8" w:rsidRDefault="003748F8" w:rsidP="003748F8">
      <w:pPr>
        <w:spacing w:before="120"/>
        <w:ind w:left="567"/>
        <w:jc w:val="both"/>
        <w:rPr>
          <w:sz w:val="22"/>
          <w:szCs w:val="22"/>
        </w:rPr>
      </w:pPr>
    </w:p>
    <w:p w:rsidR="008D42B8" w:rsidRDefault="00A23E30" w:rsidP="00343FF6">
      <w:pPr>
        <w:numPr>
          <w:ilvl w:val="0"/>
          <w:numId w:val="91"/>
        </w:numPr>
        <w:spacing w:before="120" w:line="264" w:lineRule="auto"/>
        <w:ind w:left="567" w:hanging="357"/>
        <w:jc w:val="both"/>
        <w:rPr>
          <w:sz w:val="22"/>
          <w:szCs w:val="22"/>
        </w:rPr>
      </w:pPr>
      <w:r w:rsidRPr="008D42B8">
        <w:rPr>
          <w:sz w:val="22"/>
          <w:szCs w:val="22"/>
        </w:rPr>
        <w:t xml:space="preserve">Udostępnianie satelitarnych obserwacji dla punktów o zadanych współrzędnych - wirtualnych stacji referencyjnych generowanych w oparciu o obserwacje z fizycznych stacji referencyjnych oraz parametrów dotyczących aktualnego stanu warunków pomiarów satelitarnych (jonosfera, troposfera, korekty do zegarów satelitów). </w:t>
      </w:r>
      <w:r w:rsidR="008D42B8">
        <w:rPr>
          <w:sz w:val="22"/>
          <w:szCs w:val="22"/>
        </w:rPr>
        <w:t xml:space="preserve">Parametry danych obserwacyjnych </w:t>
      </w:r>
      <w:r w:rsidR="008D42B8" w:rsidRPr="00B254D1">
        <w:rPr>
          <w:sz w:val="22"/>
          <w:szCs w:val="22"/>
        </w:rPr>
        <w:t>odnoszących się do stacji referencyjnych</w:t>
      </w:r>
      <w:r w:rsidR="00D84259">
        <w:rPr>
          <w:sz w:val="22"/>
          <w:szCs w:val="22"/>
        </w:rPr>
        <w:t xml:space="preserve"> zawiera Tabela 8</w:t>
      </w:r>
      <w:r w:rsidR="008D42B8">
        <w:rPr>
          <w:sz w:val="22"/>
          <w:szCs w:val="22"/>
        </w:rPr>
        <w:t>.</w:t>
      </w:r>
    </w:p>
    <w:p w:rsidR="00A23E30" w:rsidRPr="00343FF6" w:rsidRDefault="00A23E30" w:rsidP="008D42B8">
      <w:pPr>
        <w:spacing w:before="120"/>
        <w:jc w:val="both"/>
        <w:rPr>
          <w:b/>
          <w:sz w:val="22"/>
          <w:szCs w:val="22"/>
        </w:rPr>
      </w:pPr>
      <w:r w:rsidRPr="00343FF6">
        <w:rPr>
          <w:b/>
          <w:sz w:val="22"/>
          <w:szCs w:val="22"/>
        </w:rPr>
        <w:t xml:space="preserve">Tabela </w:t>
      </w:r>
      <w:r w:rsidR="004179D9" w:rsidRPr="00343FF6">
        <w:rPr>
          <w:b/>
          <w:sz w:val="22"/>
          <w:szCs w:val="22"/>
        </w:rPr>
        <w:t>8</w:t>
      </w:r>
      <w:r w:rsidRPr="00343FF6">
        <w:rPr>
          <w:b/>
          <w:sz w:val="22"/>
          <w:szCs w:val="22"/>
        </w:rPr>
        <w:t xml:space="preserve">. Parametry danych obserwacyjnych </w:t>
      </w:r>
      <w:r w:rsidR="008D42B8" w:rsidRPr="00343FF6">
        <w:rPr>
          <w:b/>
          <w:sz w:val="22"/>
          <w:szCs w:val="22"/>
        </w:rPr>
        <w:t>dla punktów o zadanych współrzędnych</w:t>
      </w:r>
      <w:r w:rsidRPr="00343FF6">
        <w:rPr>
          <w:b/>
          <w:sz w:val="22"/>
          <w:szCs w:val="22"/>
        </w:rPr>
        <w:t>.</w:t>
      </w: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2700"/>
        <w:gridCol w:w="3150"/>
      </w:tblGrid>
      <w:tr w:rsidR="00A23E30" w:rsidRPr="005733D3" w:rsidTr="005838AA">
        <w:trPr>
          <w:trHeight w:hRule="exact" w:val="3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3E30" w:rsidRPr="005733D3" w:rsidRDefault="00A23E30" w:rsidP="005838AA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3E30" w:rsidRPr="005733D3" w:rsidRDefault="008355CB" w:rsidP="008355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Charakterystyka danych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3E30" w:rsidRPr="005733D3" w:rsidRDefault="00A23E30" w:rsidP="005838AA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3E30" w:rsidRPr="005733D3" w:rsidRDefault="00A23E30" w:rsidP="00583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szczegółowe</w:t>
            </w:r>
            <w:r w:rsidRPr="005733D3">
              <w:rPr>
                <w:b/>
                <w:sz w:val="22"/>
                <w:szCs w:val="22"/>
              </w:rPr>
              <w:t>:</w:t>
            </w:r>
          </w:p>
        </w:tc>
      </w:tr>
      <w:tr w:rsidR="00A23E30" w:rsidRPr="005733D3" w:rsidTr="005838AA">
        <w:trPr>
          <w:cantSplit/>
          <w:trHeight w:val="309"/>
          <w:tblHeader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215" w:rsidRDefault="00AB7215">
            <w:pPr>
              <w:numPr>
                <w:ilvl w:val="0"/>
                <w:numId w:val="124"/>
              </w:num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3E30" w:rsidRPr="005733D3" w:rsidRDefault="00A23E30" w:rsidP="00822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obserwacyjne GNSS </w:t>
            </w:r>
            <w:r w:rsidR="007944AD">
              <w:rPr>
                <w:sz w:val="22"/>
                <w:szCs w:val="22"/>
              </w:rPr>
              <w:t>interpolowane do zadanych współrzędnych</w:t>
            </w:r>
            <w:r w:rsidR="009869D5">
              <w:rPr>
                <w:sz w:val="22"/>
                <w:szCs w:val="22"/>
              </w:rPr>
              <w:t xml:space="preserve"> </w:t>
            </w:r>
            <w:r w:rsidR="007944AD">
              <w:rPr>
                <w:sz w:val="22"/>
                <w:szCs w:val="22"/>
              </w:rPr>
              <w:t xml:space="preserve">zawierające dane z systemów </w:t>
            </w:r>
            <w:r>
              <w:rPr>
                <w:sz w:val="22"/>
                <w:szCs w:val="22"/>
              </w:rPr>
              <w:t xml:space="preserve">GPS, GLONASS, Galileo </w:t>
            </w:r>
            <w:r w:rsidR="008228C5">
              <w:rPr>
                <w:sz w:val="22"/>
                <w:szCs w:val="22"/>
              </w:rPr>
              <w:t>i </w:t>
            </w:r>
            <w:r>
              <w:rPr>
                <w:sz w:val="22"/>
                <w:szCs w:val="22"/>
              </w:rPr>
              <w:t>Beidou (w zależności od obserwacji zapisanych na dysku)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0" w:rsidRPr="005733D3" w:rsidRDefault="00165E90" w:rsidP="00583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RINEX 3.02, RINEX 2.11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0" w:rsidRPr="005733D3" w:rsidRDefault="00A23E30" w:rsidP="0079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Udostępnianie za pomocą strony internetowej obserwacji</w:t>
            </w:r>
            <w:r w:rsidR="007944AD">
              <w:rPr>
                <w:sz w:val="22"/>
                <w:szCs w:val="22"/>
              </w:rPr>
              <w:t xml:space="preserve"> GNSS</w:t>
            </w:r>
            <w:r>
              <w:rPr>
                <w:sz w:val="22"/>
                <w:szCs w:val="22"/>
              </w:rPr>
              <w:t xml:space="preserve"> </w:t>
            </w:r>
            <w:r w:rsidR="007944AD">
              <w:rPr>
                <w:sz w:val="22"/>
                <w:szCs w:val="22"/>
              </w:rPr>
              <w:t>interpolowanych dla zadanych współrzędnych</w:t>
            </w:r>
            <w:r>
              <w:rPr>
                <w:sz w:val="22"/>
                <w:szCs w:val="22"/>
              </w:rPr>
              <w:t>. Moduł musi mieć możliwość wyboru przez użytkownika formatu danych RINEX 3.02 lub 2.11 oraz interwału danych obserwacyjnych co najmniej 1, 5, 10, 15, 30, 60 sekund.</w:t>
            </w:r>
          </w:p>
        </w:tc>
      </w:tr>
    </w:tbl>
    <w:p w:rsidR="003748F8" w:rsidRPr="00343FF6" w:rsidRDefault="002037DE" w:rsidP="00343FF6">
      <w:pPr>
        <w:numPr>
          <w:ilvl w:val="3"/>
          <w:numId w:val="9"/>
        </w:numPr>
        <w:tabs>
          <w:tab w:val="clear" w:pos="2880"/>
        </w:tabs>
        <w:spacing w:before="120" w:line="264" w:lineRule="auto"/>
        <w:ind w:left="425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>Usługi opisane w pkt. 1 lit. A) - C) mają być udostępnione jako strumienie w modułach NTRIP Caster, na co najmniej 5 odrębnych modułach NTRIP Caster, na 5 portach TCP/IP</w:t>
      </w:r>
    </w:p>
    <w:p w:rsidR="00A1657D" w:rsidRPr="00343FF6" w:rsidRDefault="00A1657D" w:rsidP="00343FF6">
      <w:pPr>
        <w:numPr>
          <w:ilvl w:val="3"/>
          <w:numId w:val="9"/>
        </w:numPr>
        <w:tabs>
          <w:tab w:val="clear" w:pos="2880"/>
        </w:tabs>
        <w:spacing w:before="120" w:line="264" w:lineRule="auto"/>
        <w:ind w:left="425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 xml:space="preserve">Usługi opisane w pkt. </w:t>
      </w:r>
      <w:r w:rsidR="003D5552" w:rsidRPr="00343FF6">
        <w:rPr>
          <w:sz w:val="24"/>
          <w:szCs w:val="22"/>
        </w:rPr>
        <w:t>1</w:t>
      </w:r>
      <w:r w:rsidRPr="00343FF6">
        <w:rPr>
          <w:sz w:val="24"/>
          <w:szCs w:val="22"/>
        </w:rPr>
        <w:t xml:space="preserve"> muszą być realizowane za pomocą jednego pakietu oprogramowania pochodzącego od jednego producenta.</w:t>
      </w:r>
    </w:p>
    <w:p w:rsidR="000E0D07" w:rsidRPr="00343FF6" w:rsidRDefault="000E0D07" w:rsidP="00343FF6">
      <w:pPr>
        <w:numPr>
          <w:ilvl w:val="3"/>
          <w:numId w:val="9"/>
        </w:numPr>
        <w:tabs>
          <w:tab w:val="clear" w:pos="2880"/>
        </w:tabs>
        <w:spacing w:before="120" w:line="264" w:lineRule="auto"/>
        <w:ind w:left="425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>Oprogramowanie musi umożliwiać przypisanie jednemu użytkownikowi</w:t>
      </w:r>
      <w:r w:rsidR="00AF596E" w:rsidRPr="00343FF6">
        <w:rPr>
          <w:sz w:val="24"/>
          <w:szCs w:val="22"/>
        </w:rPr>
        <w:t xml:space="preserve"> jednego lub wielu typu usług opisanych w pkt. </w:t>
      </w:r>
      <w:r w:rsidR="003D5552" w:rsidRPr="00343FF6">
        <w:rPr>
          <w:sz w:val="24"/>
          <w:szCs w:val="22"/>
        </w:rPr>
        <w:t xml:space="preserve">1 </w:t>
      </w:r>
      <w:r w:rsidR="00AF596E" w:rsidRPr="00343FF6">
        <w:rPr>
          <w:sz w:val="24"/>
          <w:szCs w:val="22"/>
        </w:rPr>
        <w:t>lit. A) - E).</w:t>
      </w:r>
    </w:p>
    <w:p w:rsidR="00A1657D" w:rsidRPr="00343FF6" w:rsidRDefault="00A1657D" w:rsidP="00343FF6">
      <w:pPr>
        <w:numPr>
          <w:ilvl w:val="3"/>
          <w:numId w:val="9"/>
        </w:numPr>
        <w:tabs>
          <w:tab w:val="clear" w:pos="2880"/>
        </w:tabs>
        <w:spacing w:before="120" w:line="264" w:lineRule="auto"/>
        <w:ind w:left="425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 xml:space="preserve">Usługi opisane w pkt. </w:t>
      </w:r>
      <w:r w:rsidR="003D5552" w:rsidRPr="00343FF6">
        <w:rPr>
          <w:sz w:val="24"/>
          <w:szCs w:val="22"/>
        </w:rPr>
        <w:t>1</w:t>
      </w:r>
      <w:r w:rsidRPr="00343FF6">
        <w:rPr>
          <w:sz w:val="24"/>
          <w:szCs w:val="22"/>
        </w:rPr>
        <w:t xml:space="preserve"> lit. A) - C) mają być realizowane za pomocą dostępu do strumienia danych korekcyjnych na wybrany okres: 1 rok, 6 miesięcy, 1 miesiąc, 1 tydzień, bez limitu czasu połączenia lub ilości epok.</w:t>
      </w:r>
    </w:p>
    <w:p w:rsidR="002037DE" w:rsidRPr="00343FF6" w:rsidRDefault="00C86CD5" w:rsidP="00343FF6">
      <w:pPr>
        <w:numPr>
          <w:ilvl w:val="3"/>
          <w:numId w:val="9"/>
        </w:numPr>
        <w:tabs>
          <w:tab w:val="clear" w:pos="2880"/>
        </w:tabs>
        <w:spacing w:before="120" w:line="264" w:lineRule="auto"/>
        <w:ind w:left="425" w:hanging="357"/>
        <w:jc w:val="both"/>
        <w:rPr>
          <w:sz w:val="24"/>
          <w:szCs w:val="22"/>
        </w:rPr>
      </w:pPr>
      <w:r w:rsidRPr="00343FF6">
        <w:rPr>
          <w:sz w:val="24"/>
          <w:szCs w:val="22"/>
        </w:rPr>
        <w:t xml:space="preserve">Usługi opisane w pkt. </w:t>
      </w:r>
      <w:r w:rsidR="00A1657D" w:rsidRPr="00343FF6">
        <w:rPr>
          <w:sz w:val="24"/>
          <w:szCs w:val="22"/>
        </w:rPr>
        <w:t>2</w:t>
      </w:r>
      <w:r w:rsidRPr="00343FF6">
        <w:rPr>
          <w:sz w:val="24"/>
          <w:szCs w:val="22"/>
        </w:rPr>
        <w:t xml:space="preserve"> lit. D) - E) mają być realizowane za pomocą dostępu do strony internetowej na wybrany okres z limitem godzin obserwacji dostępnych do pobrania: 1 rok- limit 3 000 h obserwacji, 6 miesięcy – limit 1500 h obserwacji, 1 miesiąc – limit 250 h obserwacji, 1 tydzień – limit 70 h obserwacji.</w:t>
      </w:r>
    </w:p>
    <w:p w:rsidR="00A60AC0" w:rsidRDefault="00A60AC0">
      <w:pPr>
        <w:spacing w:before="120"/>
        <w:ind w:left="426"/>
        <w:jc w:val="both"/>
        <w:rPr>
          <w:sz w:val="22"/>
          <w:szCs w:val="22"/>
        </w:rPr>
      </w:pPr>
    </w:p>
    <w:p w:rsidR="00A60AC0" w:rsidRPr="00D84CE3" w:rsidRDefault="005566F4" w:rsidP="00D84CE3">
      <w:pPr>
        <w:pStyle w:val="Akapitzlist"/>
        <w:ind w:left="0"/>
        <w:rPr>
          <w:b/>
          <w:caps/>
          <w:sz w:val="28"/>
        </w:rPr>
      </w:pPr>
      <w:r>
        <w:rPr>
          <w:b/>
          <w:caps/>
          <w:sz w:val="28"/>
        </w:rPr>
        <w:t xml:space="preserve">vi. </w:t>
      </w:r>
      <w:r w:rsidR="00DA3DB7" w:rsidRPr="00D84CE3">
        <w:rPr>
          <w:b/>
          <w:caps/>
          <w:sz w:val="28"/>
        </w:rPr>
        <w:t xml:space="preserve">SERWIS </w:t>
      </w:r>
      <w:r w:rsidR="007944AD" w:rsidRPr="00D84CE3">
        <w:rPr>
          <w:b/>
          <w:caps/>
          <w:sz w:val="28"/>
        </w:rPr>
        <w:t>Automatycznych obliczeń</w:t>
      </w:r>
      <w:r w:rsidR="005820D0" w:rsidRPr="00D84CE3">
        <w:rPr>
          <w:b/>
          <w:caps/>
          <w:sz w:val="28"/>
        </w:rPr>
        <w:t xml:space="preserve"> obserwacji GNSS</w:t>
      </w:r>
    </w:p>
    <w:p w:rsidR="007222D6" w:rsidRPr="005566F4" w:rsidRDefault="006065C0" w:rsidP="005566F4">
      <w:pPr>
        <w:numPr>
          <w:ilvl w:val="0"/>
          <w:numId w:val="90"/>
        </w:numPr>
        <w:spacing w:before="120" w:line="264" w:lineRule="auto"/>
        <w:ind w:left="426"/>
        <w:jc w:val="both"/>
        <w:rPr>
          <w:sz w:val="24"/>
          <w:szCs w:val="22"/>
        </w:rPr>
      </w:pPr>
      <w:r w:rsidRPr="005566F4">
        <w:rPr>
          <w:sz w:val="24"/>
          <w:szCs w:val="22"/>
        </w:rPr>
        <w:t xml:space="preserve">Zmodernizowane oprogramowanie ma umożliwić poprawna pracę obecnie stosowanego </w:t>
      </w:r>
      <w:r w:rsidR="007222D6" w:rsidRPr="005566F4">
        <w:rPr>
          <w:sz w:val="24"/>
          <w:szCs w:val="22"/>
        </w:rPr>
        <w:t xml:space="preserve">modułu automatycznych obliczeń </w:t>
      </w:r>
      <w:r w:rsidRPr="005566F4">
        <w:rPr>
          <w:sz w:val="24"/>
          <w:szCs w:val="22"/>
        </w:rPr>
        <w:t>obserwacji GNSS oferowanych w ramach serwisu POZGEO.</w:t>
      </w:r>
    </w:p>
    <w:p w:rsidR="00127C54" w:rsidRPr="005566F4" w:rsidRDefault="006065C0" w:rsidP="005566F4">
      <w:pPr>
        <w:numPr>
          <w:ilvl w:val="0"/>
          <w:numId w:val="90"/>
        </w:numPr>
        <w:spacing w:before="120" w:line="264" w:lineRule="auto"/>
        <w:ind w:left="426"/>
        <w:jc w:val="both"/>
        <w:rPr>
          <w:sz w:val="24"/>
          <w:szCs w:val="22"/>
        </w:rPr>
      </w:pPr>
      <w:r w:rsidRPr="005566F4">
        <w:rPr>
          <w:sz w:val="24"/>
          <w:szCs w:val="22"/>
        </w:rPr>
        <w:t xml:space="preserve">W przypadku </w:t>
      </w:r>
      <w:r w:rsidR="00A76F5B" w:rsidRPr="005566F4">
        <w:rPr>
          <w:sz w:val="24"/>
          <w:szCs w:val="22"/>
        </w:rPr>
        <w:t>gdy zaoferowane rozwiązanie nie będzie</w:t>
      </w:r>
      <w:r w:rsidR="009869D5" w:rsidRPr="005566F4">
        <w:rPr>
          <w:sz w:val="24"/>
          <w:szCs w:val="22"/>
        </w:rPr>
        <w:t xml:space="preserve"> </w:t>
      </w:r>
      <w:r w:rsidR="00A76F5B" w:rsidRPr="005566F4">
        <w:rPr>
          <w:sz w:val="24"/>
          <w:szCs w:val="22"/>
        </w:rPr>
        <w:t>umożliwiało poprawnej pracy modułu, Wykonawca</w:t>
      </w:r>
      <w:r w:rsidR="004E1E08" w:rsidRPr="005566F4">
        <w:rPr>
          <w:sz w:val="24"/>
          <w:szCs w:val="22"/>
        </w:rPr>
        <w:t xml:space="preserve"> dostarczy oprogramowanie lub moduł oprogramowania realizujący </w:t>
      </w:r>
      <w:r w:rsidR="008355CB" w:rsidRPr="005566F4">
        <w:rPr>
          <w:sz w:val="24"/>
          <w:szCs w:val="22"/>
        </w:rPr>
        <w:t xml:space="preserve">serwis automatycznych obliczeń z obserwacji przesłanych przez </w:t>
      </w:r>
      <w:r w:rsidR="008228C5" w:rsidRPr="005566F4">
        <w:rPr>
          <w:sz w:val="24"/>
          <w:szCs w:val="22"/>
        </w:rPr>
        <w:t>użytkowników</w:t>
      </w:r>
      <w:r w:rsidR="00943AC7" w:rsidRPr="005566F4">
        <w:rPr>
          <w:sz w:val="24"/>
          <w:szCs w:val="22"/>
        </w:rPr>
        <w:t xml:space="preserve">, </w:t>
      </w:r>
      <w:r w:rsidR="00A76F5B" w:rsidRPr="005566F4">
        <w:rPr>
          <w:sz w:val="24"/>
          <w:szCs w:val="22"/>
        </w:rPr>
        <w:t>o minimalnych parametrach:</w:t>
      </w:r>
    </w:p>
    <w:p w:rsidR="005566F4" w:rsidRDefault="005566F4">
      <w:pPr>
        <w:rPr>
          <w:sz w:val="24"/>
          <w:szCs w:val="22"/>
        </w:rPr>
      </w:pPr>
    </w:p>
    <w:p w:rsidR="00127C54" w:rsidRPr="005566F4" w:rsidRDefault="004179D9" w:rsidP="005566F4">
      <w:pPr>
        <w:spacing w:before="120" w:line="264" w:lineRule="auto"/>
        <w:ind w:left="66"/>
        <w:jc w:val="both"/>
        <w:rPr>
          <w:b/>
          <w:sz w:val="24"/>
          <w:szCs w:val="22"/>
        </w:rPr>
      </w:pPr>
      <w:r w:rsidRPr="005566F4">
        <w:rPr>
          <w:b/>
          <w:sz w:val="24"/>
          <w:szCs w:val="22"/>
        </w:rPr>
        <w:t>Tabela 9</w:t>
      </w:r>
      <w:r w:rsidR="008355CB" w:rsidRPr="005566F4">
        <w:rPr>
          <w:b/>
          <w:sz w:val="24"/>
          <w:szCs w:val="22"/>
        </w:rPr>
        <w:t>. Szczegółowe parametry modułu automatycznych obliczeń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5859"/>
      </w:tblGrid>
      <w:tr w:rsidR="008355CB" w:rsidRPr="00A60AC0" w:rsidTr="00FE441D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55CB" w:rsidRPr="00A60AC0" w:rsidRDefault="008355CB" w:rsidP="005838AA">
            <w:pPr>
              <w:rPr>
                <w:b/>
                <w:sz w:val="22"/>
                <w:szCs w:val="22"/>
              </w:rPr>
            </w:pPr>
            <w:r w:rsidRPr="00A60AC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55CB" w:rsidRPr="00A60AC0" w:rsidRDefault="00D13A95" w:rsidP="008355CB">
            <w:pPr>
              <w:rPr>
                <w:b/>
                <w:sz w:val="22"/>
                <w:szCs w:val="22"/>
              </w:rPr>
            </w:pPr>
            <w:r w:rsidRPr="00A60AC0">
              <w:rPr>
                <w:b/>
                <w:sz w:val="22"/>
                <w:szCs w:val="22"/>
              </w:rPr>
              <w:t>Parametr techniczny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55CB" w:rsidRPr="00A60AC0" w:rsidRDefault="00D13A95" w:rsidP="005838AA">
            <w:pPr>
              <w:rPr>
                <w:b/>
                <w:sz w:val="22"/>
                <w:szCs w:val="22"/>
              </w:rPr>
            </w:pPr>
            <w:r w:rsidRPr="00A60AC0">
              <w:rPr>
                <w:b/>
                <w:sz w:val="22"/>
                <w:szCs w:val="22"/>
              </w:rPr>
              <w:t>Minimalne wymagania</w:t>
            </w:r>
          </w:p>
        </w:tc>
      </w:tr>
      <w:tr w:rsidR="00D13A95" w:rsidRPr="00A60AC0" w:rsidTr="00FE441D">
        <w:trPr>
          <w:cantSplit/>
          <w:trHeight w:val="45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3A95" w:rsidRPr="00A60AC0" w:rsidRDefault="00D13A95" w:rsidP="008355CB">
            <w:pPr>
              <w:numPr>
                <w:ilvl w:val="0"/>
                <w:numId w:val="92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3A95" w:rsidRPr="00A60AC0" w:rsidRDefault="00D13A95" w:rsidP="00D13A95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>Typ zarejestrowanych pomiarów GNSS umożliwiający obliczenia</w:t>
            </w:r>
          </w:p>
        </w:tc>
        <w:tc>
          <w:tcPr>
            <w:tcW w:w="58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3A95" w:rsidRPr="00A60AC0" w:rsidRDefault="00D13A95" w:rsidP="005838AA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>Pomiary statyczne</w:t>
            </w:r>
          </w:p>
        </w:tc>
      </w:tr>
      <w:tr w:rsidR="008355CB" w:rsidRPr="00A60AC0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B" w:rsidRPr="00A60AC0" w:rsidRDefault="008355CB" w:rsidP="008355CB">
            <w:pPr>
              <w:numPr>
                <w:ilvl w:val="0"/>
                <w:numId w:val="9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5CB" w:rsidRPr="00A60AC0" w:rsidRDefault="00D13A95" w:rsidP="005838AA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>Format pliku akceptowany przez oprogramowanie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B" w:rsidRPr="00A60AC0" w:rsidRDefault="00D13A95" w:rsidP="00165E90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 xml:space="preserve">RINEX </w:t>
            </w:r>
            <w:r w:rsidR="00A76F5B">
              <w:rPr>
                <w:sz w:val="22"/>
                <w:szCs w:val="22"/>
              </w:rPr>
              <w:t>2.13</w:t>
            </w:r>
            <w:r w:rsidRPr="00A60AC0">
              <w:rPr>
                <w:sz w:val="22"/>
                <w:szCs w:val="22"/>
              </w:rPr>
              <w:t>,RINEX 2.11</w:t>
            </w:r>
          </w:p>
        </w:tc>
      </w:tr>
      <w:tr w:rsidR="008355CB" w:rsidRPr="00A60AC0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B" w:rsidRPr="00A60AC0" w:rsidRDefault="008355CB" w:rsidP="008355CB">
            <w:pPr>
              <w:numPr>
                <w:ilvl w:val="0"/>
                <w:numId w:val="9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B" w:rsidRPr="00A60AC0" w:rsidRDefault="0053385C" w:rsidP="005838AA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>Systemy GNSS wykorzystywane w obliczeniach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CB" w:rsidRPr="00A60AC0" w:rsidRDefault="0053385C" w:rsidP="005838AA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 xml:space="preserve">GPS, </w:t>
            </w:r>
          </w:p>
        </w:tc>
      </w:tr>
      <w:tr w:rsidR="00513064" w:rsidRPr="00A60AC0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4" w:rsidRPr="00A60AC0" w:rsidRDefault="00513064" w:rsidP="008355CB">
            <w:pPr>
              <w:numPr>
                <w:ilvl w:val="0"/>
                <w:numId w:val="9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4" w:rsidRPr="00A60AC0" w:rsidRDefault="00513064" w:rsidP="00513064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>Sposób obsługi modułu w zakresie wgrywania pliku i pobierania raportu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4" w:rsidRPr="00A60AC0" w:rsidRDefault="00513064" w:rsidP="002C6F9D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 xml:space="preserve">Obsługa modułu za pomocą strony internetowej </w:t>
            </w:r>
          </w:p>
        </w:tc>
      </w:tr>
      <w:tr w:rsidR="00C63F61" w:rsidRPr="00A60AC0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Pr="00A60AC0" w:rsidRDefault="00C63F61" w:rsidP="00C63F61">
            <w:pPr>
              <w:numPr>
                <w:ilvl w:val="0"/>
                <w:numId w:val="9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Pr="004C33FC" w:rsidRDefault="00990318" w:rsidP="00C63F61">
            <w:pPr>
              <w:rPr>
                <w:sz w:val="22"/>
                <w:szCs w:val="22"/>
              </w:rPr>
            </w:pPr>
            <w:r w:rsidRPr="004C33FC">
              <w:rPr>
                <w:sz w:val="22"/>
                <w:szCs w:val="22"/>
              </w:rPr>
              <w:t>Możliwość włączenia/wyłączenia dostępności modułu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Pr="004C33FC" w:rsidRDefault="004C33FC" w:rsidP="00C63F61">
            <w:pPr>
              <w:rPr>
                <w:sz w:val="22"/>
                <w:szCs w:val="22"/>
              </w:rPr>
            </w:pPr>
            <w:r w:rsidRPr="004C33FC">
              <w:rPr>
                <w:sz w:val="22"/>
                <w:szCs w:val="22"/>
              </w:rPr>
              <w:t xml:space="preserve">Oprogramowanie na mieć możliwość udostępnienia modułu dla wybranej grupy użytkowników (np. administratorzy, użytkownicy uprawnieni) </w:t>
            </w:r>
          </w:p>
        </w:tc>
      </w:tr>
      <w:tr w:rsidR="00C63F61" w:rsidRPr="00A60AC0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Pr="00A60AC0" w:rsidRDefault="00C63F61" w:rsidP="00C63F61">
            <w:pPr>
              <w:numPr>
                <w:ilvl w:val="0"/>
                <w:numId w:val="9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Pr="00A60AC0" w:rsidRDefault="00C63F61" w:rsidP="00C63F61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>Obsługiwane modele anten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Pr="00A60AC0" w:rsidRDefault="00C63F61" w:rsidP="008900B8">
            <w:pPr>
              <w:rPr>
                <w:sz w:val="22"/>
                <w:szCs w:val="22"/>
              </w:rPr>
            </w:pPr>
            <w:r w:rsidRPr="00A60AC0">
              <w:rPr>
                <w:sz w:val="22"/>
                <w:szCs w:val="22"/>
              </w:rPr>
              <w:t>Moduł musi mieć możliwość dodawania kolejnych modeli centrum fazowego anten GNSS za</w:t>
            </w:r>
            <w:r w:rsidR="00D935CC" w:rsidRPr="00A60AC0">
              <w:rPr>
                <w:sz w:val="22"/>
                <w:szCs w:val="22"/>
              </w:rPr>
              <w:t xml:space="preserve">pisanych w formatach </w:t>
            </w:r>
            <w:r w:rsidRPr="00A60AC0">
              <w:rPr>
                <w:sz w:val="22"/>
                <w:szCs w:val="22"/>
              </w:rPr>
              <w:t>*.atx w</w:t>
            </w:r>
            <w:r w:rsidR="00D935CC" w:rsidRPr="00A60AC0">
              <w:rPr>
                <w:sz w:val="22"/>
                <w:szCs w:val="22"/>
              </w:rPr>
              <w:t> </w:t>
            </w:r>
            <w:r w:rsidRPr="00A60AC0">
              <w:rPr>
                <w:sz w:val="22"/>
                <w:szCs w:val="22"/>
              </w:rPr>
              <w:t>wersji 1.4</w:t>
            </w:r>
            <w:r w:rsidR="00D935CC" w:rsidRPr="00A60AC0">
              <w:rPr>
                <w:sz w:val="22"/>
                <w:szCs w:val="22"/>
              </w:rPr>
              <w:t>.</w:t>
            </w:r>
          </w:p>
        </w:tc>
      </w:tr>
      <w:tr w:rsidR="00A60AC0" w:rsidRPr="00A60AC0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0" w:rsidRPr="00A60AC0" w:rsidRDefault="00A60AC0" w:rsidP="00C63F61">
            <w:pPr>
              <w:numPr>
                <w:ilvl w:val="0"/>
                <w:numId w:val="9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C0" w:rsidRPr="00A60AC0" w:rsidRDefault="00A60AC0" w:rsidP="00C63F61">
            <w:pPr>
              <w:rPr>
                <w:sz w:val="22"/>
                <w:szCs w:val="22"/>
              </w:rPr>
            </w:pPr>
            <w:r w:rsidRPr="00973B8F">
              <w:rPr>
                <w:sz w:val="22"/>
                <w:szCs w:val="22"/>
              </w:rPr>
              <w:t>EUPOS z zakresem śledzonych satelitów: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C" w:rsidRPr="00C854AB" w:rsidRDefault="004C33FC" w:rsidP="004C33FC">
            <w:pPr>
              <w:rPr>
                <w:sz w:val="22"/>
                <w:szCs w:val="22"/>
              </w:rPr>
            </w:pPr>
            <w:r w:rsidRPr="00C854AB">
              <w:rPr>
                <w:sz w:val="22"/>
                <w:szCs w:val="22"/>
              </w:rPr>
              <w:t>Raport z obliczeń musi zawierać co najmniej: obliczone współrzędne w układach: PL-ETRF2000-GRS80h, PL-ETRF2000-2000, wysokość normalną uwzględniającą model quasi-geoidy, parametry dokładnościowe wyliczonych współrzędnych, stacje referencyjne wykorzystane do nawiązania, model anteny wykorzystany do obliczeń</w:t>
            </w:r>
            <w:r w:rsidR="005C3B99">
              <w:rPr>
                <w:sz w:val="22"/>
                <w:szCs w:val="22"/>
              </w:rPr>
              <w:t>.</w:t>
            </w:r>
          </w:p>
          <w:p w:rsidR="00A60AC0" w:rsidRPr="00A60AC0" w:rsidRDefault="00A60AC0" w:rsidP="004C33FC">
            <w:pPr>
              <w:rPr>
                <w:sz w:val="22"/>
                <w:szCs w:val="22"/>
              </w:rPr>
            </w:pPr>
          </w:p>
        </w:tc>
      </w:tr>
    </w:tbl>
    <w:p w:rsidR="00987864" w:rsidRPr="005733D3" w:rsidRDefault="00987864" w:rsidP="00987864">
      <w:pPr>
        <w:jc w:val="both"/>
        <w:rPr>
          <w:color w:val="000000"/>
          <w:sz w:val="22"/>
          <w:szCs w:val="22"/>
        </w:rPr>
      </w:pPr>
    </w:p>
    <w:p w:rsidR="00A60AC0" w:rsidRPr="00D84CE3" w:rsidRDefault="00467FEF" w:rsidP="00D84CE3">
      <w:pPr>
        <w:pStyle w:val="Akapitzlist"/>
        <w:ind w:left="0"/>
        <w:rPr>
          <w:b/>
          <w:caps/>
          <w:sz w:val="28"/>
        </w:rPr>
      </w:pPr>
      <w:r w:rsidRPr="00D84CE3">
        <w:rPr>
          <w:b/>
          <w:caps/>
          <w:sz w:val="28"/>
        </w:rPr>
        <w:t xml:space="preserve">vii. </w:t>
      </w:r>
      <w:r w:rsidRPr="00D84CE3">
        <w:rPr>
          <w:b/>
          <w:caps/>
          <w:sz w:val="28"/>
        </w:rPr>
        <w:tab/>
      </w:r>
      <w:r w:rsidR="00A20E1F" w:rsidRPr="00D84CE3">
        <w:rPr>
          <w:b/>
          <w:caps/>
          <w:sz w:val="28"/>
        </w:rPr>
        <w:t>Moduły oprogramowania</w:t>
      </w:r>
    </w:p>
    <w:p w:rsidR="00A20E1F" w:rsidRPr="00A20E1F" w:rsidRDefault="00A20E1F" w:rsidP="00A20E1F"/>
    <w:p w:rsidR="00515B9F" w:rsidRPr="00FE441D" w:rsidRDefault="00A20E1F" w:rsidP="00FE441D">
      <w:pPr>
        <w:numPr>
          <w:ilvl w:val="0"/>
          <w:numId w:val="96"/>
        </w:numPr>
        <w:tabs>
          <w:tab w:val="clear" w:pos="720"/>
          <w:tab w:val="num" w:pos="426"/>
        </w:tabs>
        <w:spacing w:line="264" w:lineRule="auto"/>
        <w:ind w:left="425" w:hanging="357"/>
        <w:jc w:val="both"/>
        <w:rPr>
          <w:color w:val="000000"/>
          <w:sz w:val="24"/>
          <w:szCs w:val="22"/>
        </w:rPr>
      </w:pPr>
      <w:r w:rsidRPr="00FE441D">
        <w:rPr>
          <w:sz w:val="24"/>
        </w:rPr>
        <w:t>Oprogramowanie musi zawierać moduły funkcjonalne opisane w tabeli nr. 8.</w:t>
      </w:r>
      <w:r w:rsidR="00C81F51" w:rsidRPr="00FE441D">
        <w:rPr>
          <w:sz w:val="24"/>
        </w:rPr>
        <w:t xml:space="preserve"> </w:t>
      </w:r>
      <w:r w:rsidR="00515B9F" w:rsidRPr="00FE441D">
        <w:rPr>
          <w:color w:val="000000"/>
          <w:sz w:val="24"/>
          <w:szCs w:val="22"/>
        </w:rPr>
        <w:t>Dopuszcza się przesunięcia poszczególnych funkcjonalności pomiędzy omówionymi powyżej modułami, nie jest natomiast dopuszczalne pominięcie omówionych funkcjonalności w proponowanym przez wykonawcę rozwiązaniu.</w:t>
      </w:r>
    </w:p>
    <w:p w:rsidR="001061D5" w:rsidRDefault="001061D5">
      <w:pPr>
        <w:rPr>
          <w:b/>
          <w:sz w:val="22"/>
        </w:rPr>
      </w:pPr>
      <w:r>
        <w:rPr>
          <w:b/>
          <w:sz w:val="22"/>
        </w:rPr>
        <w:br w:type="page"/>
      </w:r>
    </w:p>
    <w:p w:rsidR="00A60AC0" w:rsidRPr="00FE441D" w:rsidRDefault="004179D9">
      <w:pPr>
        <w:pStyle w:val="Tekstpodstawowy3"/>
        <w:overflowPunct/>
        <w:autoSpaceDE/>
        <w:autoSpaceDN/>
        <w:adjustRightInd/>
        <w:spacing w:before="120"/>
        <w:textAlignment w:val="auto"/>
        <w:rPr>
          <w:b/>
          <w:sz w:val="22"/>
        </w:rPr>
      </w:pPr>
      <w:r w:rsidRPr="00FE441D">
        <w:rPr>
          <w:b/>
          <w:sz w:val="22"/>
        </w:rPr>
        <w:lastRenderedPageBreak/>
        <w:t>Tabela 10</w:t>
      </w:r>
      <w:r w:rsidR="00A20E1F" w:rsidRPr="00FE441D">
        <w:rPr>
          <w:b/>
          <w:sz w:val="22"/>
        </w:rPr>
        <w:t xml:space="preserve">. Parametry modułów funkcjonalnych oprogramowania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13"/>
        <w:gridCol w:w="5859"/>
      </w:tblGrid>
      <w:tr w:rsidR="00A20E1F" w:rsidRPr="005733D3" w:rsidTr="00FE441D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0E1F" w:rsidRPr="005733D3" w:rsidRDefault="00A20E1F" w:rsidP="00420608">
            <w:pPr>
              <w:rPr>
                <w:b/>
                <w:sz w:val="22"/>
                <w:szCs w:val="22"/>
              </w:rPr>
            </w:pPr>
            <w:r w:rsidRPr="005733D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0E1F" w:rsidRPr="005733D3" w:rsidRDefault="00A20E1F" w:rsidP="004206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techniczny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0E1F" w:rsidRPr="005733D3" w:rsidRDefault="00A20E1F" w:rsidP="004206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Minimalne wymagania</w:t>
            </w:r>
          </w:p>
        </w:tc>
      </w:tr>
      <w:tr w:rsidR="00524288" w:rsidRPr="005733D3" w:rsidTr="00FE441D">
        <w:trPr>
          <w:cantSplit/>
          <w:trHeight w:val="457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Pr="005733D3" w:rsidRDefault="00524288" w:rsidP="00A20E1F">
            <w:pPr>
              <w:numPr>
                <w:ilvl w:val="0"/>
                <w:numId w:val="95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24288" w:rsidRDefault="00524288" w:rsidP="00420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stacji referencyjnej</w:t>
            </w:r>
          </w:p>
        </w:tc>
        <w:tc>
          <w:tcPr>
            <w:tcW w:w="5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Default="00524288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Moduł umożliwiający konfigurację stacji referencyjnej m.in. współrzędne stacji, model odbiornika i anteny oraz prezentujący obserwacje otrzymywane ze stacji referencyjnej </w:t>
            </w:r>
            <w:r w:rsidR="00626B06">
              <w:rPr>
                <w:sz w:val="22"/>
                <w:szCs w:val="22"/>
              </w:rPr>
              <w:t>w </w:t>
            </w:r>
            <w:r>
              <w:rPr>
                <w:sz w:val="22"/>
                <w:szCs w:val="22"/>
              </w:rPr>
              <w:t>strumieniu danych obserwacyjnych</w:t>
            </w:r>
          </w:p>
        </w:tc>
      </w:tr>
      <w:tr w:rsidR="00524288" w:rsidRPr="005733D3" w:rsidTr="00FE441D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Pr="005733D3" w:rsidRDefault="00524288" w:rsidP="00C81F51">
            <w:pPr>
              <w:numPr>
                <w:ilvl w:val="0"/>
                <w:numId w:val="95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88" w:rsidRDefault="00524288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Default="00524288" w:rsidP="00927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musi umożliwiać ustawienie podstawowych parametrów pracy modułu takich jak: maska obcięcia satelitów, wykorzystywane systemy GNSS.</w:t>
            </w:r>
          </w:p>
        </w:tc>
      </w:tr>
      <w:tr w:rsidR="00524288" w:rsidRPr="005733D3" w:rsidTr="00FE441D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Pr="005733D3" w:rsidRDefault="00524288" w:rsidP="00C81F51">
            <w:pPr>
              <w:numPr>
                <w:ilvl w:val="0"/>
                <w:numId w:val="95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88" w:rsidRDefault="00524288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Pr="005C3B99" w:rsidRDefault="00524288" w:rsidP="00C81F51">
            <w:pPr>
              <w:rPr>
                <w:sz w:val="22"/>
                <w:szCs w:val="22"/>
              </w:rPr>
            </w:pPr>
            <w:r w:rsidRPr="005C3B99">
              <w:rPr>
                <w:sz w:val="22"/>
                <w:szCs w:val="22"/>
              </w:rPr>
              <w:t xml:space="preserve">Dla każdego modułu stacji referencyjnej możliwość skonfigurowania innej anteny z indywidualnym absolutnym modelem kalibracji znajdującym się w pliku </w:t>
            </w:r>
            <w:r w:rsidRPr="0092794E">
              <w:rPr>
                <w:sz w:val="22"/>
                <w:szCs w:val="22"/>
              </w:rPr>
              <w:t>*.atx w wersji 1.4. Dla stacji nie posiadających indywidualnych kalibrac</w:t>
            </w:r>
            <w:r w:rsidRPr="005C3B99">
              <w:rPr>
                <w:sz w:val="22"/>
                <w:szCs w:val="22"/>
              </w:rPr>
              <w:t>ji anten możliwość przypisania kalibracji typu anteny.</w:t>
            </w:r>
          </w:p>
        </w:tc>
      </w:tr>
      <w:tr w:rsidR="00524288" w:rsidRPr="005733D3" w:rsidTr="00FE441D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Pr="005733D3" w:rsidRDefault="00524288" w:rsidP="00C81F51">
            <w:pPr>
              <w:numPr>
                <w:ilvl w:val="0"/>
                <w:numId w:val="95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Default="00524288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8" w:rsidRDefault="00524288" w:rsidP="00524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analizuje i prezentuje jakość obserwacji docierających ze strumienia danych obserwacyjnych.</w:t>
            </w:r>
          </w:p>
        </w:tc>
      </w:tr>
      <w:tr w:rsidR="00C81F51" w:rsidRPr="005733D3" w:rsidTr="00FE441D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zapisu obserwacji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odpowiedzialny za zapisywanie obserwacji ze strumienia danych obserwacyjnych pochodzącego ze stacji referencyjnej.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 obserwacji w formacie RINEX 3.02.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04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Niezależnie od interwału obserwacji w strumieniu obserwacyjnym możliwość zdefiniowania interwału zapisu obserwacji </w:t>
            </w:r>
            <w:r w:rsidR="000440AB">
              <w:rPr>
                <w:sz w:val="22"/>
                <w:szCs w:val="22"/>
              </w:rPr>
              <w:t>w </w:t>
            </w:r>
            <w:r>
              <w:rPr>
                <w:sz w:val="22"/>
                <w:szCs w:val="22"/>
              </w:rPr>
              <w:t>pliku co najmniej: 1, 5, 10 ,15, 30, 60 sekund.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ustawienia długości pliku jako co najmniej: 1, 5, 15, 30, 60 minut, 24 godziny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każdej podłączonej stacji referencyjnej możliwość równoczesnego zapisu kilku plików z różnymi interwałami</w:t>
            </w:r>
            <w:r w:rsidR="000440AB">
              <w:rPr>
                <w:sz w:val="22"/>
                <w:szCs w:val="22"/>
              </w:rPr>
              <w:t xml:space="preserve"> obserwacji, w różnych formatach,</w:t>
            </w:r>
            <w:r>
              <w:rPr>
                <w:sz w:val="22"/>
                <w:szCs w:val="22"/>
              </w:rPr>
              <w:t xml:space="preserve"> o różnej długości zapisywanych</w:t>
            </w:r>
            <w:r w:rsidR="000440AB">
              <w:rPr>
                <w:sz w:val="22"/>
                <w:szCs w:val="22"/>
              </w:rPr>
              <w:t xml:space="preserve"> plików,</w:t>
            </w:r>
            <w:r>
              <w:rPr>
                <w:sz w:val="22"/>
                <w:szCs w:val="22"/>
              </w:rPr>
              <w:t xml:space="preserve"> w różnych folderach na dyskach.</w:t>
            </w:r>
          </w:p>
        </w:tc>
      </w:tr>
      <w:tr w:rsidR="00C63F6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Pr="005733D3" w:rsidRDefault="00C63F6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C63F61" w:rsidRPr="005733D3" w:rsidRDefault="00C63F6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61" w:rsidRDefault="00C63F61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Prezentacja kompletności zapisanych obserwacji w postaci liczbowej, symboli </w:t>
            </w:r>
            <w:r w:rsidR="003F127B">
              <w:rPr>
                <w:sz w:val="22"/>
                <w:szCs w:val="22"/>
              </w:rPr>
              <w:t xml:space="preserve">graficznych </w:t>
            </w:r>
            <w:r>
              <w:rPr>
                <w:sz w:val="22"/>
                <w:szCs w:val="22"/>
              </w:rPr>
              <w:t>lub zmiennej kolorystyki pól w</w:t>
            </w:r>
            <w:r w:rsidR="00203B6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zależności od ilości zarejestrowanych epok pomiaru.</w:t>
            </w:r>
          </w:p>
        </w:tc>
      </w:tr>
      <w:tr w:rsidR="00C81F51" w:rsidRPr="005733D3" w:rsidTr="00FE441D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połączenia ze stacją referencyjną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odpowiedzialny za komunikację z odbiornikiem GNSS stacji referencyjnej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musi umożliwiać komunikację z odbiornikiem jako TCP/IP Server, TCP/IP Client, NTRIP Client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musi mieć możliwość skonfigurowania zapasowego łącza do odbiornika stacji referencyjnej. Przełączenie pomiędzy łączem podstawowym i zapasowym musi następować automatycznie. Po przywróceniu łącza podstawowego moduł musi przełączać się z powrotem na łącze podstawowe.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FTP Push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umożliwia wysyłanie plików na zdalny serwer FTP.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zdefiniowania szablonu nazwy i rozszerzenia plików, które mają być wysyłane.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konfigurowania interwał</w:t>
            </w:r>
            <w:r w:rsidR="00893178">
              <w:rPr>
                <w:sz w:val="22"/>
                <w:szCs w:val="22"/>
              </w:rPr>
              <w:t>u wysyłania plików.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89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określenia okresu czasu względem momentu wysyłania, z którego mają pochodzić pliki</w:t>
            </w:r>
            <w:r w:rsidR="008931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9317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p. pliki utworzone nie wcześniej niż 5 min. </w:t>
            </w:r>
            <w:r w:rsidR="00893178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nie później niż 1 godz.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51" w:rsidRPr="005733D3" w:rsidRDefault="00C81F51" w:rsidP="0004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Monitorowanie współrzędnych </w:t>
            </w:r>
            <w:r w:rsidR="000440AB">
              <w:rPr>
                <w:sz w:val="22"/>
                <w:szCs w:val="22"/>
              </w:rPr>
              <w:t>w </w:t>
            </w:r>
            <w:r>
              <w:rPr>
                <w:sz w:val="22"/>
                <w:szCs w:val="22"/>
              </w:rPr>
              <w:t>trybie postprocessingu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Moduł wykorzystuje obserwacje zapisane na dysku, oblicza wektory pomiędzy stacjami referencyjnymi oraz na tej podstawie wykonuje wyrównania współrzędnych stacji w nawiązaniu do wskazanych stacji referencyjnych </w:t>
            </w:r>
            <w:r w:rsidR="00E56B13">
              <w:rPr>
                <w:sz w:val="22"/>
                <w:szCs w:val="22"/>
              </w:rPr>
              <w:t>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Moduł musi umożliwiać monitorowanie wszystkich stacji referencyjnych </w:t>
            </w:r>
            <w:r w:rsidR="00E56B13">
              <w:rPr>
                <w:sz w:val="22"/>
                <w:szCs w:val="22"/>
              </w:rPr>
              <w:t xml:space="preserve">włączonych do </w:t>
            </w:r>
            <w:r>
              <w:rPr>
                <w:sz w:val="22"/>
                <w:szCs w:val="22"/>
              </w:rPr>
              <w:t>systemu ASG-EUPOS oraz dodatkowo obliczenia 2 niezależnych sieci zawierających stacje monitorujące</w:t>
            </w:r>
            <w:r w:rsidR="0007217A">
              <w:rPr>
                <w:sz w:val="22"/>
                <w:szCs w:val="22"/>
              </w:rPr>
              <w:t>.</w:t>
            </w:r>
          </w:p>
        </w:tc>
      </w:tr>
      <w:tr w:rsidR="00C81F51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Pr="005733D3" w:rsidRDefault="00C81F51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04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Monitorowanie współrzędnych </w:t>
            </w:r>
            <w:r w:rsidR="000440AB">
              <w:rPr>
                <w:sz w:val="22"/>
                <w:szCs w:val="22"/>
              </w:rPr>
              <w:t>w </w:t>
            </w:r>
            <w:r>
              <w:rPr>
                <w:sz w:val="22"/>
                <w:szCs w:val="22"/>
              </w:rPr>
              <w:t>trybie RTK/RTN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1" w:rsidRDefault="00C81F51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wylicza współrzędne na podstawie strumienia danych obserwacyjnych ze stacji monitorującej oraz danych korekcyjnych RTK/RTN sieciowych lub z fizycznej stacji referencyjnej</w:t>
            </w:r>
          </w:p>
        </w:tc>
      </w:tr>
      <w:tr w:rsidR="0007217A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Pr="005733D3" w:rsidRDefault="0007217A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7A" w:rsidRDefault="0007217A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strony internetowej serwisów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591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pomocą strony internetowej prezentacja aktualnego stanu sieci stacji referencyjnych oraz udostępnionych usług.</w:t>
            </w:r>
          </w:p>
        </w:tc>
      </w:tr>
      <w:tr w:rsidR="0007217A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Pr="005733D3" w:rsidRDefault="0007217A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17A" w:rsidRDefault="0007217A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591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Strona zawierać musi serwis mapowy z umieszczonymi symbolami prezentującymi aktualny stan dostępności danych ze stacji referencyjnych.</w:t>
            </w:r>
          </w:p>
        </w:tc>
      </w:tr>
      <w:tr w:rsidR="0007217A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Pr="005733D3" w:rsidRDefault="0007217A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17A" w:rsidRDefault="0007217A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591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pomocą strony internetowej użytkownik musi mieć możliwość sprawdzenia posiadanej subskrypcji na korzystanie z usług systemu ASG-EUPOS.</w:t>
            </w:r>
          </w:p>
        </w:tc>
      </w:tr>
      <w:tr w:rsidR="0007217A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Pr="005733D3" w:rsidRDefault="0007217A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591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pomocą strony internetowej użytkownik musi mieć możliwość zmiany hasła oraz adresu e-mail przypisanego do konta dostępowego.</w:t>
            </w:r>
          </w:p>
        </w:tc>
      </w:tr>
      <w:tr w:rsidR="0007217A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Pr="005733D3" w:rsidRDefault="0007217A" w:rsidP="00C81F51">
            <w:pPr>
              <w:numPr>
                <w:ilvl w:val="0"/>
                <w:numId w:val="9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7A" w:rsidRDefault="0007217A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wysyłania alarmów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musi generować alarmy w sytuacjach awaryjnych i informacje na ten temat wysyłać na wskazane adresy e-mail.</w:t>
            </w:r>
          </w:p>
        </w:tc>
      </w:tr>
      <w:tr w:rsidR="0007217A" w:rsidRPr="005733D3" w:rsidTr="00FE441D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Pr="005733D3" w:rsidRDefault="005F08B7" w:rsidP="00C8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C81F51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A" w:rsidRDefault="0007217A" w:rsidP="003B1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Moduł alarmów musi uwzględniać, co najmniej następujące sytuacje: brak obserwacji lub połączenia z odbiornikiem stacji referencyjnej, brak możliwości generowania sieciowych danych korekcyjnych </w:t>
            </w:r>
          </w:p>
        </w:tc>
      </w:tr>
    </w:tbl>
    <w:p w:rsidR="00A20E1F" w:rsidRDefault="00A20E1F" w:rsidP="00A20E1F">
      <w:pPr>
        <w:pStyle w:val="Tekstpodstawowy3"/>
        <w:overflowPunct/>
        <w:autoSpaceDE/>
        <w:autoSpaceDN/>
        <w:adjustRightInd/>
        <w:textAlignment w:val="auto"/>
        <w:rPr>
          <w:sz w:val="22"/>
        </w:rPr>
      </w:pPr>
    </w:p>
    <w:p w:rsidR="00CD1436" w:rsidRPr="005733D3" w:rsidRDefault="00CD1436" w:rsidP="00BC4AC6">
      <w:pPr>
        <w:pStyle w:val="Tekstpodstawowy3"/>
        <w:overflowPunct/>
        <w:autoSpaceDE/>
        <w:autoSpaceDN/>
        <w:adjustRightInd/>
        <w:textAlignment w:val="auto"/>
      </w:pPr>
    </w:p>
    <w:p w:rsidR="00A60AC0" w:rsidRPr="00D84CE3" w:rsidRDefault="003D5552" w:rsidP="00D84CE3">
      <w:pPr>
        <w:pStyle w:val="Akapitzlist"/>
        <w:ind w:left="0"/>
        <w:rPr>
          <w:b/>
          <w:caps/>
          <w:sz w:val="28"/>
        </w:rPr>
      </w:pPr>
      <w:r w:rsidRPr="00D84CE3">
        <w:rPr>
          <w:b/>
          <w:caps/>
          <w:sz w:val="28"/>
        </w:rPr>
        <w:t>VIII</w:t>
      </w:r>
      <w:r w:rsidR="00467FEF" w:rsidRPr="00D84CE3">
        <w:rPr>
          <w:b/>
          <w:caps/>
          <w:sz w:val="28"/>
        </w:rPr>
        <w:t xml:space="preserve">. </w:t>
      </w:r>
      <w:r w:rsidR="00467FEF" w:rsidRPr="00D84CE3">
        <w:rPr>
          <w:b/>
          <w:caps/>
          <w:sz w:val="28"/>
        </w:rPr>
        <w:tab/>
      </w:r>
      <w:r w:rsidR="00BF73F0" w:rsidRPr="00D84CE3">
        <w:rPr>
          <w:b/>
          <w:caps/>
          <w:sz w:val="28"/>
        </w:rPr>
        <w:t>Prace instalacyjne</w:t>
      </w:r>
    </w:p>
    <w:p w:rsidR="007236BC" w:rsidRPr="00FE441D" w:rsidRDefault="007236BC" w:rsidP="00FE441D">
      <w:pPr>
        <w:numPr>
          <w:ilvl w:val="1"/>
          <w:numId w:val="96"/>
        </w:numPr>
        <w:tabs>
          <w:tab w:val="clear" w:pos="1440"/>
        </w:tabs>
        <w:spacing w:line="264" w:lineRule="auto"/>
        <w:ind w:left="426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Prace instalacyjne Wykonawca przeprowadzi na swój koszt przy pomocy i udziale administratorów systemu ASG-EUPOS. </w:t>
      </w:r>
    </w:p>
    <w:p w:rsidR="00513146" w:rsidRPr="00FE441D" w:rsidRDefault="00513146" w:rsidP="00FE441D">
      <w:pPr>
        <w:numPr>
          <w:ilvl w:val="1"/>
          <w:numId w:val="96"/>
        </w:numPr>
        <w:tabs>
          <w:tab w:val="clear" w:pos="1440"/>
        </w:tabs>
        <w:spacing w:line="264" w:lineRule="auto"/>
        <w:ind w:left="426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Instalacja oprogramowania musi być przeprowadzona w dwóch etapach, gdzie każdy etap dotyczy instalacji oprogramowania w Centrum Obliczeniowym. Minimalny okres od zakończenia pierwszego etapu do rozpoczęcia drugiego etapu musi wynosić co najmniej </w:t>
      </w:r>
      <w:r w:rsidR="00067A4D" w:rsidRPr="00FE441D">
        <w:rPr>
          <w:sz w:val="24"/>
          <w:szCs w:val="22"/>
        </w:rPr>
        <w:t xml:space="preserve">1 </w:t>
      </w:r>
      <w:r w:rsidRPr="00FE441D">
        <w:rPr>
          <w:sz w:val="24"/>
          <w:szCs w:val="22"/>
        </w:rPr>
        <w:t>ty</w:t>
      </w:r>
      <w:r w:rsidR="00067A4D" w:rsidRPr="00FE441D">
        <w:rPr>
          <w:sz w:val="24"/>
          <w:szCs w:val="22"/>
        </w:rPr>
        <w:t>dzień</w:t>
      </w:r>
      <w:r w:rsidR="009869D5" w:rsidRPr="00FE441D">
        <w:rPr>
          <w:sz w:val="24"/>
          <w:szCs w:val="22"/>
        </w:rPr>
        <w:t xml:space="preserve"> </w:t>
      </w:r>
      <w:r w:rsidRPr="00FE441D">
        <w:rPr>
          <w:sz w:val="24"/>
          <w:szCs w:val="22"/>
        </w:rPr>
        <w:t xml:space="preserve">i musi obejmować okres stabilnej pracy oprogramowania podczas którego nie będzie zachodziła konieczność restartu modułu, oprogramowania lub serwera. </w:t>
      </w:r>
      <w:r w:rsidR="00A00D4C" w:rsidRPr="00FE441D">
        <w:rPr>
          <w:sz w:val="24"/>
          <w:szCs w:val="22"/>
        </w:rPr>
        <w:t>W przypadku konieczności restartu, któregoś z modułu lub serwera okres pomiędzy etapami ulega odpowiednio wydłużeniu.</w:t>
      </w:r>
    </w:p>
    <w:p w:rsidR="007236BC" w:rsidRPr="00FE441D" w:rsidRDefault="005A381C" w:rsidP="00FE441D">
      <w:pPr>
        <w:numPr>
          <w:ilvl w:val="1"/>
          <w:numId w:val="96"/>
        </w:numPr>
        <w:tabs>
          <w:tab w:val="clear" w:pos="1440"/>
        </w:tabs>
        <w:spacing w:line="264" w:lineRule="auto"/>
        <w:ind w:left="426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Przed rozpoczęciem prac instalacyjnych Wykonawca przedstawi </w:t>
      </w:r>
      <w:r w:rsidR="00513146" w:rsidRPr="00FE441D">
        <w:rPr>
          <w:sz w:val="24"/>
          <w:szCs w:val="22"/>
        </w:rPr>
        <w:t xml:space="preserve">projekt rozmieszczenia poszczególnych modułów oprogramowania </w:t>
      </w:r>
      <w:r w:rsidR="0007217A" w:rsidRPr="00FE441D">
        <w:rPr>
          <w:sz w:val="24"/>
          <w:szCs w:val="22"/>
        </w:rPr>
        <w:t xml:space="preserve">na serwerach </w:t>
      </w:r>
      <w:r w:rsidR="00513146" w:rsidRPr="00FE441D">
        <w:rPr>
          <w:sz w:val="24"/>
          <w:szCs w:val="22"/>
        </w:rPr>
        <w:t>oraz schemat przepływu danych pomiędzy modułami.</w:t>
      </w:r>
    </w:p>
    <w:p w:rsidR="00BF73F0" w:rsidRPr="00FE441D" w:rsidRDefault="00BE7DD1" w:rsidP="00FE441D">
      <w:pPr>
        <w:numPr>
          <w:ilvl w:val="1"/>
          <w:numId w:val="96"/>
        </w:numPr>
        <w:tabs>
          <w:tab w:val="clear" w:pos="1440"/>
        </w:tabs>
        <w:spacing w:line="264" w:lineRule="auto"/>
        <w:ind w:left="426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W ramach prac instalacyjnych Wykonawca przeprowadzi następujące czynności</w:t>
      </w:r>
      <w:r w:rsidR="00BF73F0" w:rsidRPr="00FE441D">
        <w:rPr>
          <w:sz w:val="24"/>
          <w:szCs w:val="22"/>
        </w:rPr>
        <w:t>:</w:t>
      </w:r>
    </w:p>
    <w:p w:rsidR="00BF73F0" w:rsidRPr="00FE441D" w:rsidRDefault="00BF73F0" w:rsidP="00FE441D">
      <w:pPr>
        <w:numPr>
          <w:ilvl w:val="6"/>
          <w:numId w:val="96"/>
        </w:numPr>
        <w:spacing w:line="264" w:lineRule="auto"/>
        <w:ind w:left="709" w:hanging="283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Utworzenie kopii zapasowych systemów operacyjnych wraz z bieżącymi konfiguracjami oprogramowania</w:t>
      </w:r>
      <w:r w:rsidR="0007217A" w:rsidRPr="00FE441D">
        <w:rPr>
          <w:sz w:val="24"/>
          <w:szCs w:val="22"/>
        </w:rPr>
        <w:t>;</w:t>
      </w:r>
    </w:p>
    <w:p w:rsidR="00BF73F0" w:rsidRPr="00FE441D" w:rsidRDefault="00BF73F0" w:rsidP="00FE441D">
      <w:pPr>
        <w:numPr>
          <w:ilvl w:val="6"/>
          <w:numId w:val="96"/>
        </w:numPr>
        <w:spacing w:line="264" w:lineRule="auto"/>
        <w:ind w:left="709" w:hanging="283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P</w:t>
      </w:r>
      <w:r w:rsidR="005A381C" w:rsidRPr="00FE441D">
        <w:rPr>
          <w:sz w:val="24"/>
          <w:szCs w:val="22"/>
        </w:rPr>
        <w:t>rzeprowadzenie p</w:t>
      </w:r>
      <w:r w:rsidRPr="00FE441D">
        <w:rPr>
          <w:sz w:val="24"/>
          <w:szCs w:val="22"/>
        </w:rPr>
        <w:t>rac</w:t>
      </w:r>
      <w:r w:rsidR="005A381C" w:rsidRPr="00FE441D">
        <w:rPr>
          <w:sz w:val="24"/>
          <w:szCs w:val="22"/>
        </w:rPr>
        <w:t xml:space="preserve"> przygotowawczych i konfiguracyjnych </w:t>
      </w:r>
      <w:r w:rsidRPr="00FE441D">
        <w:rPr>
          <w:sz w:val="24"/>
          <w:szCs w:val="22"/>
        </w:rPr>
        <w:t>w infrastrukturze informatycznej polegające na przygotowaniu środowiska instalacyjnego (reinstalacja systemów operacyjnych, utworzenie odpowiednich partycji dyskowych, ewentualna wirtualizacja środowiska i utworzenie serwerów) oraz utworzeniu niezbędnych dostępów i kanałów przepływu danych pomiędzy serwerami, na których zainstalowane będzie oprogramowanie</w:t>
      </w:r>
      <w:r w:rsidR="0007217A" w:rsidRPr="00FE441D">
        <w:rPr>
          <w:sz w:val="24"/>
          <w:szCs w:val="22"/>
        </w:rPr>
        <w:t>;</w:t>
      </w:r>
    </w:p>
    <w:p w:rsidR="00BF73F0" w:rsidRPr="00FE441D" w:rsidRDefault="00BF73F0" w:rsidP="00FE441D">
      <w:pPr>
        <w:numPr>
          <w:ilvl w:val="6"/>
          <w:numId w:val="96"/>
        </w:numPr>
        <w:spacing w:line="264" w:lineRule="auto"/>
        <w:ind w:left="709" w:hanging="283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Instalacja oprogramowania oraz konfiguracja poszczególnych modułów </w:t>
      </w:r>
      <w:r w:rsidR="005A381C" w:rsidRPr="00FE441D">
        <w:rPr>
          <w:sz w:val="24"/>
          <w:szCs w:val="22"/>
        </w:rPr>
        <w:t xml:space="preserve">bazująca na obecnej konfiguracji </w:t>
      </w:r>
      <w:r w:rsidR="00513146" w:rsidRPr="00FE441D">
        <w:rPr>
          <w:sz w:val="24"/>
          <w:szCs w:val="22"/>
        </w:rPr>
        <w:t>systemu ASG-EUPOS</w:t>
      </w:r>
      <w:r w:rsidR="0007217A" w:rsidRPr="00FE441D">
        <w:rPr>
          <w:sz w:val="24"/>
          <w:szCs w:val="22"/>
        </w:rPr>
        <w:t>;</w:t>
      </w:r>
    </w:p>
    <w:p w:rsidR="00BF73F0" w:rsidRPr="00FE441D" w:rsidRDefault="002D5252" w:rsidP="00FE441D">
      <w:pPr>
        <w:numPr>
          <w:ilvl w:val="6"/>
          <w:numId w:val="96"/>
        </w:numPr>
        <w:spacing w:line="264" w:lineRule="auto"/>
        <w:ind w:left="709" w:hanging="283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w przypadku konieczności </w:t>
      </w:r>
      <w:r w:rsidR="0022741A" w:rsidRPr="00FE441D">
        <w:rPr>
          <w:sz w:val="24"/>
          <w:szCs w:val="22"/>
        </w:rPr>
        <w:t xml:space="preserve">przeniesienia </w:t>
      </w:r>
      <w:r w:rsidRPr="00FE441D">
        <w:rPr>
          <w:sz w:val="24"/>
          <w:szCs w:val="22"/>
        </w:rPr>
        <w:t>bazy danych uż</w:t>
      </w:r>
      <w:r w:rsidR="0022741A" w:rsidRPr="00FE441D">
        <w:rPr>
          <w:sz w:val="24"/>
          <w:szCs w:val="22"/>
        </w:rPr>
        <w:t>y</w:t>
      </w:r>
      <w:r w:rsidRPr="00FE441D">
        <w:rPr>
          <w:sz w:val="24"/>
          <w:szCs w:val="22"/>
        </w:rPr>
        <w:t>tko</w:t>
      </w:r>
      <w:r w:rsidR="0022741A" w:rsidRPr="00FE441D">
        <w:rPr>
          <w:sz w:val="24"/>
          <w:szCs w:val="22"/>
        </w:rPr>
        <w:t xml:space="preserve">wników systemu ASG-EUPOS do innej struktury lub platformy bazy danych, Wykonawca zobowiązany jest do zachowania ciągłości obecnie </w:t>
      </w:r>
      <w:r w:rsidR="00943AC7" w:rsidRPr="00FE441D">
        <w:rPr>
          <w:sz w:val="24"/>
          <w:szCs w:val="22"/>
        </w:rPr>
        <w:t xml:space="preserve">uruchomionych subskrypcji oraz zachowania pełnej historii </w:t>
      </w:r>
      <w:r w:rsidR="00943AC7" w:rsidRPr="00FE441D">
        <w:rPr>
          <w:sz w:val="24"/>
          <w:szCs w:val="22"/>
        </w:rPr>
        <w:lastRenderedPageBreak/>
        <w:t>zarejestrowanych użytkowników w nowym</w:t>
      </w:r>
      <w:r w:rsidR="009869D5" w:rsidRPr="00FE441D">
        <w:rPr>
          <w:sz w:val="24"/>
          <w:szCs w:val="22"/>
        </w:rPr>
        <w:t xml:space="preserve"> </w:t>
      </w:r>
      <w:r w:rsidR="0007217A" w:rsidRPr="00FE441D">
        <w:rPr>
          <w:sz w:val="24"/>
          <w:szCs w:val="22"/>
        </w:rPr>
        <w:t>syste</w:t>
      </w:r>
      <w:r w:rsidR="00943AC7" w:rsidRPr="00FE441D">
        <w:rPr>
          <w:sz w:val="24"/>
          <w:szCs w:val="22"/>
        </w:rPr>
        <w:t>mie</w:t>
      </w:r>
      <w:r w:rsidR="0007217A" w:rsidRPr="00FE441D">
        <w:rPr>
          <w:sz w:val="24"/>
          <w:szCs w:val="22"/>
        </w:rPr>
        <w:t xml:space="preserve"> bilingow</w:t>
      </w:r>
      <w:r w:rsidR="00943AC7" w:rsidRPr="00FE441D">
        <w:rPr>
          <w:sz w:val="24"/>
          <w:szCs w:val="22"/>
        </w:rPr>
        <w:t>ym</w:t>
      </w:r>
      <w:r w:rsidR="0007217A" w:rsidRPr="00FE441D">
        <w:rPr>
          <w:sz w:val="24"/>
          <w:szCs w:val="22"/>
        </w:rPr>
        <w:t xml:space="preserve"> wraz z aktualnymi oraz wygasłymi subskrypcjami na usługi systemu ASG-EUPOS,;</w:t>
      </w:r>
      <w:r w:rsidR="0007217A" w:rsidRPr="00FE441D" w:rsidDel="0007217A">
        <w:rPr>
          <w:sz w:val="24"/>
          <w:szCs w:val="22"/>
        </w:rPr>
        <w:t xml:space="preserve"> </w:t>
      </w:r>
    </w:p>
    <w:p w:rsidR="00D837F0" w:rsidRPr="00FE441D" w:rsidRDefault="0024077A" w:rsidP="00FE441D">
      <w:pPr>
        <w:numPr>
          <w:ilvl w:val="6"/>
          <w:numId w:val="96"/>
        </w:numPr>
        <w:spacing w:line="264" w:lineRule="auto"/>
        <w:ind w:left="709" w:hanging="283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W przypadku zmiany bazy danych użytkowników </w:t>
      </w:r>
      <w:r w:rsidR="00943AC7" w:rsidRPr="00FE441D">
        <w:rPr>
          <w:sz w:val="24"/>
          <w:szCs w:val="22"/>
        </w:rPr>
        <w:t xml:space="preserve">ASG-EUPOS, Wykonawca zobowiązany jest </w:t>
      </w:r>
      <w:r w:rsidR="00D837F0" w:rsidRPr="00FE441D">
        <w:rPr>
          <w:sz w:val="24"/>
          <w:szCs w:val="22"/>
        </w:rPr>
        <w:t>do</w:t>
      </w:r>
      <w:r w:rsidR="00943AC7" w:rsidRPr="00FE441D">
        <w:rPr>
          <w:sz w:val="24"/>
          <w:szCs w:val="22"/>
        </w:rPr>
        <w:t xml:space="preserve"> </w:t>
      </w:r>
      <w:r w:rsidR="000155B0" w:rsidRPr="00FE441D">
        <w:rPr>
          <w:sz w:val="24"/>
          <w:szCs w:val="22"/>
        </w:rPr>
        <w:t>integracji</w:t>
      </w:r>
      <w:r w:rsidR="00D837F0" w:rsidRPr="00FE441D">
        <w:rPr>
          <w:sz w:val="24"/>
          <w:szCs w:val="22"/>
        </w:rPr>
        <w:t xml:space="preserve"> bazy danych użytkowników </w:t>
      </w:r>
      <w:r w:rsidR="00943AC7" w:rsidRPr="00FE441D">
        <w:rPr>
          <w:sz w:val="24"/>
          <w:szCs w:val="22"/>
        </w:rPr>
        <w:t>z Portalem PZGiK,</w:t>
      </w:r>
      <w:r w:rsidR="009869D5" w:rsidRPr="00FE441D">
        <w:rPr>
          <w:sz w:val="24"/>
          <w:szCs w:val="22"/>
        </w:rPr>
        <w:t xml:space="preserve"> </w:t>
      </w:r>
      <w:r w:rsidR="00D837F0" w:rsidRPr="00FE441D">
        <w:rPr>
          <w:sz w:val="24"/>
          <w:szCs w:val="22"/>
        </w:rPr>
        <w:t>w zakresie</w:t>
      </w:r>
      <w:r w:rsidR="00943AC7" w:rsidRPr="00FE441D">
        <w:rPr>
          <w:sz w:val="24"/>
          <w:szCs w:val="22"/>
        </w:rPr>
        <w:t xml:space="preserve"> automatycznego</w:t>
      </w:r>
      <w:r w:rsidR="00D837F0" w:rsidRPr="00FE441D">
        <w:rPr>
          <w:sz w:val="24"/>
          <w:szCs w:val="22"/>
        </w:rPr>
        <w:t xml:space="preserve"> uruchamiania zakupionych </w:t>
      </w:r>
      <w:r w:rsidR="00943AC7" w:rsidRPr="00FE441D">
        <w:rPr>
          <w:sz w:val="24"/>
          <w:szCs w:val="22"/>
        </w:rPr>
        <w:t>subskrypcji przez Portal PZGiK</w:t>
      </w:r>
      <w:r w:rsidR="0007217A" w:rsidRPr="00FE441D">
        <w:rPr>
          <w:sz w:val="24"/>
          <w:szCs w:val="22"/>
        </w:rPr>
        <w:t>;</w:t>
      </w:r>
    </w:p>
    <w:p w:rsidR="005A381C" w:rsidRPr="00FE441D" w:rsidRDefault="00513146" w:rsidP="00FE441D">
      <w:pPr>
        <w:numPr>
          <w:ilvl w:val="6"/>
          <w:numId w:val="96"/>
        </w:numPr>
        <w:spacing w:line="264" w:lineRule="auto"/>
        <w:ind w:left="709" w:hanging="283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Przeprowadzenie testów zainstalowanego oprogramowania w zakresie realizacji serwisów systemu ASG-EUPOS</w:t>
      </w:r>
      <w:r w:rsidR="0007217A" w:rsidRPr="00FE441D">
        <w:rPr>
          <w:sz w:val="24"/>
          <w:szCs w:val="22"/>
        </w:rPr>
        <w:t>;</w:t>
      </w:r>
    </w:p>
    <w:p w:rsidR="00545750" w:rsidRPr="00FE441D" w:rsidRDefault="00FE3FD2" w:rsidP="00FE441D">
      <w:pPr>
        <w:numPr>
          <w:ilvl w:val="6"/>
          <w:numId w:val="96"/>
        </w:numPr>
        <w:spacing w:line="264" w:lineRule="auto"/>
        <w:ind w:left="709" w:hanging="283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Przeprowadzenie testów terenowych w odniesieniu do wyników uzyskiwanych w oparciu o serwisy czasu rzeczywistego systemu ASG-EUPOS. Testy terenowa mają zostać wykonane:</w:t>
      </w:r>
    </w:p>
    <w:p w:rsidR="00513146" w:rsidRPr="00FE441D" w:rsidRDefault="00453ECE" w:rsidP="00FE441D">
      <w:pPr>
        <w:numPr>
          <w:ilvl w:val="8"/>
          <w:numId w:val="96"/>
        </w:numPr>
        <w:tabs>
          <w:tab w:val="clear" w:pos="6480"/>
          <w:tab w:val="num" w:pos="709"/>
        </w:tabs>
        <w:spacing w:line="264" w:lineRule="auto"/>
        <w:ind w:left="1134" w:hanging="142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p</w:t>
      </w:r>
      <w:r w:rsidR="00910C01" w:rsidRPr="00FE441D">
        <w:rPr>
          <w:sz w:val="24"/>
          <w:szCs w:val="22"/>
        </w:rPr>
        <w:t xml:space="preserve">rzynajmniej dwu-częstotliwościowymi odbiornikami GNSS </w:t>
      </w:r>
      <w:r w:rsidR="00F97751" w:rsidRPr="00FE441D">
        <w:rPr>
          <w:sz w:val="24"/>
          <w:szCs w:val="22"/>
        </w:rPr>
        <w:t xml:space="preserve">z </w:t>
      </w:r>
      <w:r w:rsidR="00910C01" w:rsidRPr="00FE441D">
        <w:rPr>
          <w:sz w:val="24"/>
          <w:szCs w:val="22"/>
        </w:rPr>
        <w:t>wykorzyst</w:t>
      </w:r>
      <w:r w:rsidR="00F97751" w:rsidRPr="00FE441D">
        <w:rPr>
          <w:sz w:val="24"/>
          <w:szCs w:val="22"/>
        </w:rPr>
        <w:t>aniem</w:t>
      </w:r>
      <w:r w:rsidR="00910C01" w:rsidRPr="00FE441D">
        <w:rPr>
          <w:sz w:val="24"/>
          <w:szCs w:val="22"/>
        </w:rPr>
        <w:t xml:space="preserve"> </w:t>
      </w:r>
      <w:r w:rsidR="00FE3FD2" w:rsidRPr="00FE441D">
        <w:rPr>
          <w:sz w:val="24"/>
          <w:szCs w:val="22"/>
        </w:rPr>
        <w:t>w rozwiązaniu system</w:t>
      </w:r>
      <w:r w:rsidR="00F97751" w:rsidRPr="00FE441D">
        <w:rPr>
          <w:sz w:val="24"/>
          <w:szCs w:val="22"/>
        </w:rPr>
        <w:t>ów</w:t>
      </w:r>
      <w:r w:rsidR="00FE3FD2" w:rsidRPr="00FE441D">
        <w:rPr>
          <w:sz w:val="24"/>
          <w:szCs w:val="22"/>
        </w:rPr>
        <w:t xml:space="preserve"> GPS, GLONASS, Galileo i BeiDou.</w:t>
      </w:r>
    </w:p>
    <w:p w:rsidR="00910C01" w:rsidRPr="00FE441D" w:rsidRDefault="00F07C1A" w:rsidP="00FE441D">
      <w:pPr>
        <w:numPr>
          <w:ilvl w:val="8"/>
          <w:numId w:val="96"/>
        </w:numPr>
        <w:tabs>
          <w:tab w:val="clear" w:pos="6480"/>
          <w:tab w:val="num" w:pos="709"/>
        </w:tabs>
        <w:spacing w:line="264" w:lineRule="auto"/>
        <w:ind w:left="1134" w:hanging="142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na</w:t>
      </w:r>
      <w:r w:rsidR="00453ECE" w:rsidRPr="00FE441D">
        <w:rPr>
          <w:sz w:val="24"/>
          <w:szCs w:val="22"/>
        </w:rPr>
        <w:t xml:space="preserve"> 5 </w:t>
      </w:r>
      <w:r w:rsidRPr="00FE441D">
        <w:rPr>
          <w:sz w:val="24"/>
          <w:szCs w:val="22"/>
        </w:rPr>
        <w:t>dowolnych punktach testowych o odkrytym horyzoncie, wybranych przez Wykonawcę i zaakceptowanych przez Zamawiającego.</w:t>
      </w:r>
      <w:r w:rsidR="0031352A" w:rsidRPr="00FE441D">
        <w:rPr>
          <w:sz w:val="24"/>
          <w:szCs w:val="22"/>
        </w:rPr>
        <w:t xml:space="preserve"> </w:t>
      </w:r>
      <w:r w:rsidRPr="00FE441D">
        <w:rPr>
          <w:sz w:val="24"/>
          <w:szCs w:val="22"/>
        </w:rPr>
        <w:t xml:space="preserve">Punkty testowe powinny znajdować się w odległości </w:t>
      </w:r>
      <w:r w:rsidR="00B05E54" w:rsidRPr="00FE441D">
        <w:rPr>
          <w:sz w:val="24"/>
          <w:szCs w:val="22"/>
        </w:rPr>
        <w:t>powyżej</w:t>
      </w:r>
      <w:r w:rsidRPr="00FE441D">
        <w:rPr>
          <w:sz w:val="24"/>
          <w:szCs w:val="22"/>
        </w:rPr>
        <w:t xml:space="preserve"> 10 km  względem najbliższej stacji referencyjnej ASG-EUPOS. Przy czym dla dwóch punktów testowych 3 najbliższe stacje referencyjne powinny wykorzystywać odbiorniki Trimble NetR9</w:t>
      </w:r>
      <w:r w:rsidR="0031352A" w:rsidRPr="00FE441D">
        <w:rPr>
          <w:sz w:val="24"/>
          <w:szCs w:val="22"/>
        </w:rPr>
        <w:t>.</w:t>
      </w:r>
      <w:r w:rsidRPr="00FE441D">
        <w:rPr>
          <w:sz w:val="24"/>
          <w:szCs w:val="22"/>
        </w:rPr>
        <w:t xml:space="preserve"> </w:t>
      </w:r>
      <w:r w:rsidR="0031352A" w:rsidRPr="00FE441D">
        <w:rPr>
          <w:sz w:val="24"/>
          <w:szCs w:val="22"/>
        </w:rPr>
        <w:t>D</w:t>
      </w:r>
      <w:r w:rsidRPr="00FE441D">
        <w:rPr>
          <w:sz w:val="24"/>
          <w:szCs w:val="22"/>
        </w:rPr>
        <w:t>la dwóch punktów testowych 3 najbliższe stacje referencyjne powinny wykorzystywać odbiorniki</w:t>
      </w:r>
      <w:r w:rsidR="0031352A" w:rsidRPr="00FE441D">
        <w:rPr>
          <w:sz w:val="24"/>
          <w:szCs w:val="22"/>
        </w:rPr>
        <w:t xml:space="preserve"> Leica GR30.  Każdy z punktów testowych musi znajdować się najbliżej innej stacji referencyjnej ASG-EU</w:t>
      </w:r>
      <w:r w:rsidR="00676A3E" w:rsidRPr="00FE441D">
        <w:rPr>
          <w:sz w:val="24"/>
          <w:szCs w:val="22"/>
        </w:rPr>
        <w:t>POS.</w:t>
      </w:r>
    </w:p>
    <w:p w:rsidR="00AB7215" w:rsidRPr="00FE441D" w:rsidRDefault="00322965" w:rsidP="00FE441D">
      <w:pPr>
        <w:numPr>
          <w:ilvl w:val="8"/>
          <w:numId w:val="96"/>
        </w:numPr>
        <w:tabs>
          <w:tab w:val="clear" w:pos="6480"/>
          <w:tab w:val="num" w:pos="709"/>
        </w:tabs>
        <w:spacing w:line="264" w:lineRule="auto"/>
        <w:ind w:left="1134" w:hanging="142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w</w:t>
      </w:r>
      <w:r w:rsidR="00676A3E" w:rsidRPr="00FE441D">
        <w:rPr>
          <w:sz w:val="24"/>
          <w:szCs w:val="22"/>
        </w:rPr>
        <w:t xml:space="preserve"> dwóch sesjach</w:t>
      </w:r>
      <w:r w:rsidRPr="00FE441D">
        <w:rPr>
          <w:sz w:val="24"/>
          <w:szCs w:val="22"/>
        </w:rPr>
        <w:t xml:space="preserve"> pomiarowych</w:t>
      </w:r>
      <w:r w:rsidR="00676A3E" w:rsidRPr="00FE441D">
        <w:rPr>
          <w:sz w:val="24"/>
          <w:szCs w:val="22"/>
        </w:rPr>
        <w:t>, oddzielonych przerwą nie krótszą niż 60 min, liczonych od czasu zakończenia pierwszej sesji</w:t>
      </w:r>
      <w:r w:rsidR="00FE3FD2" w:rsidRPr="00FE441D">
        <w:rPr>
          <w:sz w:val="24"/>
          <w:szCs w:val="22"/>
        </w:rPr>
        <w:t>, bez zmiany położenia anteny GNSS</w:t>
      </w:r>
      <w:r w:rsidR="00676A3E" w:rsidRPr="00FE441D">
        <w:rPr>
          <w:sz w:val="24"/>
          <w:szCs w:val="22"/>
        </w:rPr>
        <w:t>.</w:t>
      </w:r>
    </w:p>
    <w:p w:rsidR="00AB7215" w:rsidRPr="00FE441D" w:rsidRDefault="00BA7F1C" w:rsidP="00FE441D">
      <w:pPr>
        <w:numPr>
          <w:ilvl w:val="8"/>
          <w:numId w:val="96"/>
        </w:numPr>
        <w:tabs>
          <w:tab w:val="clear" w:pos="6480"/>
          <w:tab w:val="num" w:pos="709"/>
        </w:tabs>
        <w:spacing w:line="264" w:lineRule="auto"/>
        <w:ind w:left="1134" w:hanging="142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w</w:t>
      </w:r>
      <w:r w:rsidR="00676A3E" w:rsidRPr="00FE441D">
        <w:rPr>
          <w:sz w:val="24"/>
          <w:szCs w:val="22"/>
        </w:rPr>
        <w:t xml:space="preserve"> ramach 1 sesji </w:t>
      </w:r>
      <w:r w:rsidR="00322965" w:rsidRPr="00FE441D">
        <w:rPr>
          <w:sz w:val="24"/>
          <w:szCs w:val="22"/>
        </w:rPr>
        <w:t xml:space="preserve">pomiarowej </w:t>
      </w:r>
      <w:r w:rsidR="00676A3E" w:rsidRPr="00FE441D">
        <w:rPr>
          <w:sz w:val="24"/>
          <w:szCs w:val="22"/>
        </w:rPr>
        <w:t xml:space="preserve">Wykonawca wykona 5 serii </w:t>
      </w:r>
      <w:r w:rsidR="00322965" w:rsidRPr="00FE441D">
        <w:rPr>
          <w:sz w:val="24"/>
          <w:szCs w:val="22"/>
        </w:rPr>
        <w:t>pomiarowych.</w:t>
      </w:r>
    </w:p>
    <w:p w:rsidR="00AB7215" w:rsidRPr="00FE441D" w:rsidRDefault="00BA7F1C" w:rsidP="00FE441D">
      <w:pPr>
        <w:numPr>
          <w:ilvl w:val="8"/>
          <w:numId w:val="96"/>
        </w:numPr>
        <w:tabs>
          <w:tab w:val="clear" w:pos="6480"/>
          <w:tab w:val="num" w:pos="709"/>
        </w:tabs>
        <w:spacing w:line="264" w:lineRule="auto"/>
        <w:ind w:left="1134" w:hanging="142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w</w:t>
      </w:r>
      <w:r w:rsidR="00322965" w:rsidRPr="00FE441D">
        <w:rPr>
          <w:sz w:val="24"/>
          <w:szCs w:val="22"/>
        </w:rPr>
        <w:t xml:space="preserve"> ramach 1 serii pomiarowej Wykonawca wykona pomiary na 6 strumieniach danych korekcyjnych wskazanych przez Wykonawcę.</w:t>
      </w:r>
    </w:p>
    <w:p w:rsidR="00AB7215" w:rsidRPr="00FE441D" w:rsidRDefault="00BA7F1C" w:rsidP="00FE441D">
      <w:pPr>
        <w:numPr>
          <w:ilvl w:val="8"/>
          <w:numId w:val="96"/>
        </w:numPr>
        <w:tabs>
          <w:tab w:val="clear" w:pos="6480"/>
          <w:tab w:val="num" w:pos="709"/>
        </w:tabs>
        <w:spacing w:line="264" w:lineRule="auto"/>
        <w:ind w:left="1134" w:hanging="142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w</w:t>
      </w:r>
      <w:r w:rsidR="00322965" w:rsidRPr="00FE441D">
        <w:rPr>
          <w:sz w:val="24"/>
          <w:szCs w:val="22"/>
        </w:rPr>
        <w:t xml:space="preserve"> ramach pomiar</w:t>
      </w:r>
      <w:r w:rsidRPr="00FE441D">
        <w:rPr>
          <w:sz w:val="24"/>
          <w:szCs w:val="22"/>
        </w:rPr>
        <w:t>ów</w:t>
      </w:r>
      <w:r w:rsidR="00322965" w:rsidRPr="00FE441D">
        <w:rPr>
          <w:sz w:val="24"/>
          <w:szCs w:val="22"/>
        </w:rPr>
        <w:t xml:space="preserve"> na danym strumieniu danych korekcyjnych</w:t>
      </w:r>
      <w:r w:rsidR="00F97751" w:rsidRPr="00FE441D">
        <w:rPr>
          <w:sz w:val="24"/>
          <w:szCs w:val="22"/>
        </w:rPr>
        <w:t>, Wykonawca pomierzy 10</w:t>
      </w:r>
      <w:r w:rsidR="00FE3FD2" w:rsidRPr="00FE441D">
        <w:rPr>
          <w:sz w:val="24"/>
          <w:szCs w:val="22"/>
        </w:rPr>
        <w:t> </w:t>
      </w:r>
      <w:r w:rsidR="00F97751" w:rsidRPr="00FE441D">
        <w:rPr>
          <w:sz w:val="24"/>
          <w:szCs w:val="22"/>
        </w:rPr>
        <w:t>pikiet, o 10 sekundowym interwale obserwacji jedno</w:t>
      </w:r>
      <w:r w:rsidRPr="00FE441D">
        <w:rPr>
          <w:sz w:val="24"/>
          <w:szCs w:val="22"/>
        </w:rPr>
        <w:t>-</w:t>
      </w:r>
      <w:r w:rsidR="00F97751" w:rsidRPr="00FE441D">
        <w:rPr>
          <w:sz w:val="24"/>
          <w:szCs w:val="22"/>
        </w:rPr>
        <w:t xml:space="preserve">hercowych, w rozwiązaniu precyzyjnym (ang. </w:t>
      </w:r>
      <w:r w:rsidR="00FE3FD2" w:rsidRPr="00FE441D">
        <w:rPr>
          <w:i/>
          <w:sz w:val="24"/>
          <w:szCs w:val="22"/>
        </w:rPr>
        <w:t>fixed</w:t>
      </w:r>
      <w:r w:rsidR="00F97751" w:rsidRPr="00FE441D">
        <w:rPr>
          <w:sz w:val="24"/>
          <w:szCs w:val="22"/>
        </w:rPr>
        <w:t>). Wykonawca przekaże Zamawiającemu zestawienie czasów inicjalizacji odbiornika na danych strumieniach danych korekcyjnych</w:t>
      </w:r>
      <w:r w:rsidR="00C63E87" w:rsidRPr="00FE441D">
        <w:rPr>
          <w:sz w:val="24"/>
          <w:szCs w:val="22"/>
        </w:rPr>
        <w:t>,</w:t>
      </w:r>
      <w:r w:rsidR="00F97751" w:rsidRPr="00FE441D">
        <w:rPr>
          <w:sz w:val="24"/>
          <w:szCs w:val="22"/>
        </w:rPr>
        <w:t xml:space="preserve"> we wszystkich seriach pomiarowych.</w:t>
      </w:r>
    </w:p>
    <w:p w:rsidR="00AB7215" w:rsidRPr="00FE441D" w:rsidRDefault="00BA7F1C" w:rsidP="00FE441D">
      <w:pPr>
        <w:numPr>
          <w:ilvl w:val="8"/>
          <w:numId w:val="96"/>
        </w:numPr>
        <w:tabs>
          <w:tab w:val="clear" w:pos="6480"/>
          <w:tab w:val="num" w:pos="709"/>
        </w:tabs>
        <w:spacing w:line="264" w:lineRule="auto"/>
        <w:ind w:left="1134" w:hanging="142"/>
        <w:jc w:val="both"/>
        <w:rPr>
          <w:sz w:val="24"/>
          <w:szCs w:val="22"/>
        </w:rPr>
      </w:pPr>
      <w:r w:rsidRPr="00FE441D">
        <w:rPr>
          <w:sz w:val="24"/>
          <w:szCs w:val="22"/>
        </w:rPr>
        <w:t>z</w:t>
      </w:r>
      <w:r w:rsidR="00C63E87" w:rsidRPr="00FE441D">
        <w:rPr>
          <w:sz w:val="24"/>
          <w:szCs w:val="22"/>
        </w:rPr>
        <w:t>amawiający dopuszcza wykonywanie jednoczesnych pomiarów na różnych strumieniach danych korekcyjnych, w ramach danej serii pomiarowej, poprzez wykorzystanie rozdzielaczy sygnałów GNSS.</w:t>
      </w:r>
    </w:p>
    <w:p w:rsidR="00BE7DD1" w:rsidRPr="00FE441D" w:rsidRDefault="00BE7DD1" w:rsidP="00FE441D">
      <w:pPr>
        <w:numPr>
          <w:ilvl w:val="1"/>
          <w:numId w:val="96"/>
        </w:numPr>
        <w:tabs>
          <w:tab w:val="clear" w:pos="1440"/>
        </w:tabs>
        <w:spacing w:line="264" w:lineRule="auto"/>
        <w:ind w:left="426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Przed rozpoczęciem prac Wykonawca przedstawi harmonogram prac instalacyjnych opisanych </w:t>
      </w:r>
      <w:r w:rsidR="004D0DA5" w:rsidRPr="00FE441D">
        <w:rPr>
          <w:sz w:val="24"/>
          <w:szCs w:val="22"/>
        </w:rPr>
        <w:t>w </w:t>
      </w:r>
      <w:r w:rsidRPr="00FE441D">
        <w:rPr>
          <w:sz w:val="24"/>
          <w:szCs w:val="22"/>
        </w:rPr>
        <w:t>pkt. 4.</w:t>
      </w:r>
    </w:p>
    <w:p w:rsidR="00493ECC" w:rsidRPr="00FE441D" w:rsidRDefault="0027065A" w:rsidP="00FE441D">
      <w:pPr>
        <w:numPr>
          <w:ilvl w:val="1"/>
          <w:numId w:val="96"/>
        </w:numPr>
        <w:tabs>
          <w:tab w:val="clear" w:pos="1440"/>
        </w:tabs>
        <w:spacing w:line="264" w:lineRule="auto"/>
        <w:ind w:left="426"/>
        <w:jc w:val="both"/>
        <w:rPr>
          <w:sz w:val="24"/>
          <w:szCs w:val="22"/>
        </w:rPr>
      </w:pPr>
      <w:r w:rsidRPr="00FE441D">
        <w:rPr>
          <w:sz w:val="24"/>
          <w:szCs w:val="22"/>
        </w:rPr>
        <w:t xml:space="preserve">Po zakończeniu instalacji Wykonawca przeprowadzi </w:t>
      </w:r>
      <w:r w:rsidR="00A27462" w:rsidRPr="00FE441D">
        <w:rPr>
          <w:sz w:val="24"/>
          <w:szCs w:val="22"/>
        </w:rPr>
        <w:t xml:space="preserve">w CZ w Warszawie </w:t>
      </w:r>
      <w:r w:rsidRPr="00FE441D">
        <w:rPr>
          <w:sz w:val="24"/>
          <w:szCs w:val="22"/>
        </w:rPr>
        <w:t xml:space="preserve">szkolenie wskazanych pracowników Zamawiającego (maksymalnie 6 osób). Czas szkolenia nie może być krótszy niż 6 godzin i musi </w:t>
      </w:r>
      <w:r w:rsidR="00A27462" w:rsidRPr="00FE441D">
        <w:rPr>
          <w:sz w:val="24"/>
          <w:szCs w:val="22"/>
        </w:rPr>
        <w:t>obejmować zagadnienia związane z obsługą oprogramowania, ze szczególnym naciskiem na sposoby analizy i usuwania awarii.</w:t>
      </w:r>
    </w:p>
    <w:p w:rsidR="00A60AC0" w:rsidRDefault="00A60AC0">
      <w:pPr>
        <w:jc w:val="both"/>
        <w:rPr>
          <w:sz w:val="22"/>
          <w:szCs w:val="22"/>
        </w:rPr>
      </w:pPr>
    </w:p>
    <w:p w:rsidR="00A60AC0" w:rsidRPr="00D84CE3" w:rsidRDefault="003D5552" w:rsidP="00D84CE3">
      <w:pPr>
        <w:pStyle w:val="Akapitzlist"/>
        <w:ind w:left="0"/>
        <w:rPr>
          <w:b/>
          <w:caps/>
          <w:sz w:val="28"/>
        </w:rPr>
      </w:pPr>
      <w:r w:rsidRPr="00D84CE3">
        <w:rPr>
          <w:b/>
          <w:caps/>
          <w:sz w:val="28"/>
        </w:rPr>
        <w:t>I</w:t>
      </w:r>
      <w:r w:rsidR="00FE441D">
        <w:rPr>
          <w:b/>
          <w:caps/>
          <w:sz w:val="28"/>
        </w:rPr>
        <w:t xml:space="preserve">x. </w:t>
      </w:r>
      <w:r w:rsidR="00EA0632" w:rsidRPr="00D84CE3">
        <w:rPr>
          <w:b/>
          <w:caps/>
          <w:sz w:val="28"/>
        </w:rPr>
        <w:t>Asysta techniczna</w:t>
      </w:r>
    </w:p>
    <w:p w:rsidR="00992D41" w:rsidRPr="00D41F0E" w:rsidRDefault="00992D41" w:rsidP="00073B0A">
      <w:pPr>
        <w:pStyle w:val="Akapitzlist"/>
        <w:numPr>
          <w:ilvl w:val="0"/>
          <w:numId w:val="101"/>
        </w:numPr>
        <w:spacing w:after="60" w:line="264" w:lineRule="auto"/>
        <w:ind w:left="426" w:hanging="426"/>
        <w:contextualSpacing w:val="0"/>
        <w:jc w:val="both"/>
        <w:rPr>
          <w:sz w:val="24"/>
          <w:szCs w:val="24"/>
        </w:rPr>
      </w:pPr>
      <w:r w:rsidRPr="00B61D16">
        <w:rPr>
          <w:sz w:val="24"/>
          <w:szCs w:val="24"/>
        </w:rPr>
        <w:t xml:space="preserve">Usługa </w:t>
      </w:r>
      <w:r>
        <w:rPr>
          <w:sz w:val="24"/>
          <w:szCs w:val="24"/>
        </w:rPr>
        <w:t xml:space="preserve">asysty technicznej </w:t>
      </w:r>
      <w:r w:rsidRPr="00B61D16">
        <w:rPr>
          <w:sz w:val="24"/>
          <w:szCs w:val="24"/>
        </w:rPr>
        <w:t xml:space="preserve">świadczona będzie przez okres </w:t>
      </w:r>
      <w:r w:rsidR="002D5252">
        <w:rPr>
          <w:sz w:val="24"/>
          <w:szCs w:val="24"/>
        </w:rPr>
        <w:t xml:space="preserve">min. </w:t>
      </w:r>
      <w:r w:rsidRPr="00943AC7">
        <w:rPr>
          <w:sz w:val="24"/>
          <w:szCs w:val="24"/>
        </w:rPr>
        <w:t>12 (dwunastu) miesięcy</w:t>
      </w:r>
      <w:r w:rsidRPr="00B61D16">
        <w:rPr>
          <w:sz w:val="24"/>
          <w:szCs w:val="24"/>
        </w:rPr>
        <w:t xml:space="preserve"> </w:t>
      </w:r>
      <w:r w:rsidR="002D5252">
        <w:rPr>
          <w:sz w:val="24"/>
          <w:szCs w:val="24"/>
        </w:rPr>
        <w:t xml:space="preserve">(kryterium oceny ofert) </w:t>
      </w:r>
      <w:r w:rsidRPr="00B61D16">
        <w:rPr>
          <w:sz w:val="24"/>
          <w:szCs w:val="24"/>
        </w:rPr>
        <w:t>od daty podpisania umowy</w:t>
      </w:r>
      <w:r w:rsidR="003017B3">
        <w:rPr>
          <w:sz w:val="24"/>
          <w:szCs w:val="24"/>
        </w:rPr>
        <w:t>, obejmować będzie całość oprogramowania odpowiedzialnego za udostępnianie serwisów systemu ASG-EUPOS</w:t>
      </w:r>
      <w:r w:rsidR="009869D5">
        <w:rPr>
          <w:sz w:val="24"/>
          <w:szCs w:val="24"/>
        </w:rPr>
        <w:t xml:space="preserve"> </w:t>
      </w:r>
      <w:r w:rsidRPr="00B61D16">
        <w:rPr>
          <w:sz w:val="24"/>
          <w:szCs w:val="24"/>
        </w:rPr>
        <w:t>i polegać będzie w szczególności na</w:t>
      </w:r>
      <w:r>
        <w:rPr>
          <w:sz w:val="24"/>
          <w:szCs w:val="24"/>
        </w:rPr>
        <w:t>:</w:t>
      </w:r>
    </w:p>
    <w:p w:rsidR="00A60AC0" w:rsidRDefault="00992D41" w:rsidP="00FE441D">
      <w:pPr>
        <w:pStyle w:val="Akapitzlist"/>
        <w:numPr>
          <w:ilvl w:val="0"/>
          <w:numId w:val="111"/>
        </w:numPr>
        <w:tabs>
          <w:tab w:val="left" w:pos="993"/>
        </w:tabs>
        <w:overflowPunct w:val="0"/>
        <w:spacing w:after="60" w:line="264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usuwaniu usterek technicznych w działaniu oprogramowania zarządzającego; </w:t>
      </w:r>
    </w:p>
    <w:p w:rsidR="00A60AC0" w:rsidRDefault="00992D41" w:rsidP="00FE441D">
      <w:pPr>
        <w:pStyle w:val="Akapitzlist"/>
        <w:numPr>
          <w:ilvl w:val="0"/>
          <w:numId w:val="111"/>
        </w:numPr>
        <w:tabs>
          <w:tab w:val="left" w:pos="993"/>
        </w:tabs>
        <w:overflowPunct w:val="0"/>
        <w:spacing w:after="60" w:line="264" w:lineRule="auto"/>
        <w:contextualSpacing w:val="0"/>
        <w:jc w:val="both"/>
        <w:textAlignment w:val="baseline"/>
        <w:rPr>
          <w:sz w:val="24"/>
          <w:szCs w:val="24"/>
        </w:rPr>
      </w:pPr>
      <w:r w:rsidRPr="008D0B1B">
        <w:rPr>
          <w:sz w:val="24"/>
          <w:szCs w:val="24"/>
        </w:rPr>
        <w:lastRenderedPageBreak/>
        <w:t xml:space="preserve">udziale specjalistów Wykonawcy w rozwiązywaniu problemów w zakresie działania oprogramowania zarządzającego zgłaszanych przez Zamawiającego </w:t>
      </w:r>
      <w:r>
        <w:rPr>
          <w:sz w:val="24"/>
          <w:szCs w:val="24"/>
        </w:rPr>
        <w:t xml:space="preserve">oraz </w:t>
      </w:r>
      <w:r w:rsidRPr="008D0B1B">
        <w:rPr>
          <w:sz w:val="24"/>
          <w:szCs w:val="24"/>
        </w:rPr>
        <w:t>współdziałani</w:t>
      </w:r>
      <w:r>
        <w:rPr>
          <w:sz w:val="24"/>
          <w:szCs w:val="24"/>
        </w:rPr>
        <w:t>u</w:t>
      </w:r>
      <w:r w:rsidRPr="008D0B1B">
        <w:rPr>
          <w:sz w:val="24"/>
          <w:szCs w:val="24"/>
        </w:rPr>
        <w:t xml:space="preserve"> z pracownikami Zamawiającego w diagnozowaniu przyczyny usterek</w:t>
      </w:r>
      <w:r>
        <w:rPr>
          <w:sz w:val="24"/>
          <w:szCs w:val="24"/>
        </w:rPr>
        <w:t>;</w:t>
      </w:r>
      <w:r w:rsidRPr="008D0B1B">
        <w:rPr>
          <w:sz w:val="24"/>
          <w:szCs w:val="24"/>
        </w:rPr>
        <w:t xml:space="preserve"> </w:t>
      </w:r>
    </w:p>
    <w:p w:rsidR="00A60AC0" w:rsidRDefault="00992D41" w:rsidP="00FE441D">
      <w:pPr>
        <w:pStyle w:val="Akapitzlist"/>
        <w:numPr>
          <w:ilvl w:val="0"/>
          <w:numId w:val="111"/>
        </w:numPr>
        <w:tabs>
          <w:tab w:val="left" w:pos="993"/>
        </w:tabs>
        <w:overflowPunct w:val="0"/>
        <w:spacing w:after="60" w:line="264" w:lineRule="auto"/>
        <w:contextualSpacing w:val="0"/>
        <w:jc w:val="both"/>
        <w:textAlignment w:val="baseline"/>
        <w:rPr>
          <w:sz w:val="24"/>
          <w:szCs w:val="24"/>
        </w:rPr>
      </w:pPr>
      <w:r w:rsidRPr="00221F19">
        <w:rPr>
          <w:sz w:val="24"/>
          <w:szCs w:val="24"/>
        </w:rPr>
        <w:t xml:space="preserve">udzielaniu konsultacji telefonicznych oraz za pomocą poczty elektronicznej ze specjalistami Wykonawcy lub producenta oprogramowania </w:t>
      </w:r>
      <w:r>
        <w:rPr>
          <w:sz w:val="24"/>
          <w:szCs w:val="24"/>
        </w:rPr>
        <w:t xml:space="preserve">zarządzającego </w:t>
      </w:r>
      <w:r w:rsidRPr="00221F19">
        <w:rPr>
          <w:sz w:val="24"/>
          <w:szCs w:val="24"/>
        </w:rPr>
        <w:t>w zakresie konfiguracji</w:t>
      </w:r>
      <w:r>
        <w:rPr>
          <w:sz w:val="24"/>
          <w:szCs w:val="24"/>
        </w:rPr>
        <w:t>, optymalizacji</w:t>
      </w:r>
      <w:r w:rsidRPr="00221F19">
        <w:rPr>
          <w:sz w:val="24"/>
          <w:szCs w:val="24"/>
        </w:rPr>
        <w:t xml:space="preserve"> i funkcjonowania oprogramowania </w:t>
      </w:r>
      <w:r>
        <w:rPr>
          <w:sz w:val="24"/>
          <w:szCs w:val="24"/>
        </w:rPr>
        <w:t>zarządzającego;</w:t>
      </w:r>
    </w:p>
    <w:p w:rsidR="00A60AC0" w:rsidRDefault="00992D41" w:rsidP="00FE441D">
      <w:pPr>
        <w:pStyle w:val="Akapitzlist"/>
        <w:numPr>
          <w:ilvl w:val="0"/>
          <w:numId w:val="111"/>
        </w:numPr>
        <w:tabs>
          <w:tab w:val="left" w:pos="993"/>
        </w:tabs>
        <w:overflowPunct w:val="0"/>
        <w:spacing w:after="120" w:line="264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dostarczaniu</w:t>
      </w:r>
      <w:r w:rsidRPr="008D0B1B">
        <w:rPr>
          <w:sz w:val="24"/>
          <w:szCs w:val="24"/>
        </w:rPr>
        <w:t xml:space="preserve"> Zamawiającemu w okresie świadczenia usługi asysty technicznej oraz instalacj</w:t>
      </w:r>
      <w:r>
        <w:rPr>
          <w:sz w:val="24"/>
          <w:szCs w:val="24"/>
        </w:rPr>
        <w:t>i,</w:t>
      </w:r>
      <w:r w:rsidRPr="008D0B1B">
        <w:rPr>
          <w:sz w:val="24"/>
          <w:szCs w:val="24"/>
        </w:rPr>
        <w:t xml:space="preserve"> na koszt Wykonawcy</w:t>
      </w:r>
      <w:r>
        <w:rPr>
          <w:sz w:val="24"/>
          <w:szCs w:val="24"/>
        </w:rPr>
        <w:t>,</w:t>
      </w:r>
      <w:r w:rsidRPr="008D0B1B">
        <w:rPr>
          <w:sz w:val="24"/>
          <w:szCs w:val="24"/>
        </w:rPr>
        <w:t xml:space="preserve"> aktualizacji do najnowszych wersji oprogramowania zarządzającego</w:t>
      </w:r>
      <w:r>
        <w:rPr>
          <w:sz w:val="24"/>
          <w:szCs w:val="24"/>
        </w:rPr>
        <w:t>,</w:t>
      </w:r>
      <w:r w:rsidRPr="008D0B1B">
        <w:rPr>
          <w:sz w:val="24"/>
          <w:szCs w:val="24"/>
        </w:rPr>
        <w:t xml:space="preserve"> jeżeli będą </w:t>
      </w:r>
      <w:r w:rsidR="002D5252">
        <w:rPr>
          <w:sz w:val="24"/>
          <w:szCs w:val="24"/>
        </w:rPr>
        <w:t>udostępnione</w:t>
      </w:r>
      <w:r w:rsidRPr="008D0B1B">
        <w:rPr>
          <w:sz w:val="24"/>
          <w:szCs w:val="24"/>
        </w:rPr>
        <w:t xml:space="preserve"> przez producenta oprogramowania zarządzającego</w:t>
      </w:r>
      <w:r>
        <w:rPr>
          <w:sz w:val="24"/>
          <w:szCs w:val="24"/>
        </w:rPr>
        <w:t>;</w:t>
      </w:r>
    </w:p>
    <w:p w:rsidR="00992D41" w:rsidRDefault="00992D41" w:rsidP="00073B0A">
      <w:pPr>
        <w:pStyle w:val="Akapitzlist"/>
        <w:numPr>
          <w:ilvl w:val="0"/>
          <w:numId w:val="101"/>
        </w:numPr>
        <w:spacing w:after="60" w:line="264" w:lineRule="auto"/>
        <w:ind w:left="426" w:hanging="426"/>
        <w:contextualSpacing w:val="0"/>
        <w:jc w:val="both"/>
        <w:rPr>
          <w:sz w:val="24"/>
          <w:szCs w:val="24"/>
        </w:rPr>
      </w:pPr>
      <w:r w:rsidRPr="00747B23">
        <w:rPr>
          <w:sz w:val="24"/>
          <w:szCs w:val="24"/>
        </w:rPr>
        <w:t xml:space="preserve">Usługi wymienione w pkt </w:t>
      </w:r>
      <w:r>
        <w:rPr>
          <w:sz w:val="24"/>
          <w:szCs w:val="24"/>
        </w:rPr>
        <w:t>1</w:t>
      </w:r>
      <w:r w:rsidRPr="00747B23">
        <w:rPr>
          <w:sz w:val="24"/>
          <w:szCs w:val="24"/>
        </w:rPr>
        <w:t xml:space="preserve"> Wykonawca jest zobowiązany świadczyć</w:t>
      </w:r>
      <w:r w:rsidR="009869D5">
        <w:rPr>
          <w:sz w:val="24"/>
          <w:szCs w:val="24"/>
        </w:rPr>
        <w:t xml:space="preserve"> </w:t>
      </w:r>
      <w:r w:rsidRPr="00747B23">
        <w:rPr>
          <w:sz w:val="24"/>
          <w:szCs w:val="24"/>
        </w:rPr>
        <w:t xml:space="preserve">przez cały okres trwania </w:t>
      </w:r>
      <w:r>
        <w:rPr>
          <w:sz w:val="24"/>
          <w:szCs w:val="24"/>
        </w:rPr>
        <w:t>asysty technicznej</w:t>
      </w:r>
      <w:r w:rsidRPr="00747B23">
        <w:rPr>
          <w:sz w:val="24"/>
          <w:szCs w:val="24"/>
        </w:rPr>
        <w:t>, bez przerw, z wyłączeniem sytuacji, gdy ich świadczenie jest niemożliwe z przyczyn niezależnych od Wykonawcy, w szczególności:</w:t>
      </w:r>
    </w:p>
    <w:p w:rsidR="00A60AC0" w:rsidRDefault="00992D41" w:rsidP="00073B0A">
      <w:pPr>
        <w:pStyle w:val="Akapitzlist"/>
        <w:numPr>
          <w:ilvl w:val="0"/>
          <w:numId w:val="112"/>
        </w:numPr>
        <w:spacing w:line="264" w:lineRule="auto"/>
        <w:ind w:left="851"/>
        <w:jc w:val="both"/>
        <w:rPr>
          <w:sz w:val="24"/>
          <w:szCs w:val="24"/>
        </w:rPr>
      </w:pPr>
      <w:r w:rsidRPr="00334673">
        <w:rPr>
          <w:sz w:val="24"/>
          <w:szCs w:val="24"/>
        </w:rPr>
        <w:t xml:space="preserve">wynikających z eksploatacji </w:t>
      </w:r>
      <w:r>
        <w:rPr>
          <w:sz w:val="24"/>
          <w:szCs w:val="24"/>
        </w:rPr>
        <w:t>oprogramowania zarządzającego</w:t>
      </w:r>
      <w:r w:rsidRPr="00334673">
        <w:rPr>
          <w:sz w:val="24"/>
          <w:szCs w:val="24"/>
        </w:rPr>
        <w:t xml:space="preserve"> niezgodnie z </w:t>
      </w:r>
      <w:r>
        <w:rPr>
          <w:sz w:val="24"/>
          <w:szCs w:val="24"/>
        </w:rPr>
        <w:t>zasadami</w:t>
      </w:r>
      <w:r w:rsidRPr="00334673">
        <w:rPr>
          <w:sz w:val="24"/>
          <w:szCs w:val="24"/>
        </w:rPr>
        <w:t xml:space="preserve"> podanymi w dokumentacji technicznej</w:t>
      </w:r>
      <w:r>
        <w:rPr>
          <w:sz w:val="24"/>
          <w:szCs w:val="24"/>
        </w:rPr>
        <w:t>;</w:t>
      </w:r>
    </w:p>
    <w:p w:rsidR="00A60AC0" w:rsidRDefault="00992D41" w:rsidP="00073B0A">
      <w:pPr>
        <w:pStyle w:val="Akapitzlist"/>
        <w:numPr>
          <w:ilvl w:val="0"/>
          <w:numId w:val="112"/>
        </w:numPr>
        <w:spacing w:after="60" w:line="264" w:lineRule="auto"/>
        <w:ind w:left="851"/>
        <w:contextualSpacing w:val="0"/>
        <w:jc w:val="both"/>
        <w:rPr>
          <w:sz w:val="24"/>
          <w:szCs w:val="24"/>
        </w:rPr>
      </w:pPr>
      <w:r w:rsidRPr="00334673">
        <w:rPr>
          <w:sz w:val="24"/>
          <w:szCs w:val="24"/>
        </w:rPr>
        <w:t xml:space="preserve">braku dostępu do </w:t>
      </w:r>
      <w:r>
        <w:rPr>
          <w:sz w:val="24"/>
          <w:szCs w:val="24"/>
        </w:rPr>
        <w:t>niezbędnej infrastruktury teleinformatycznej systemu ASG-EUPOS.</w:t>
      </w:r>
    </w:p>
    <w:p w:rsidR="00992D41" w:rsidRPr="00C33286" w:rsidRDefault="00992D41" w:rsidP="00073B0A">
      <w:pPr>
        <w:pStyle w:val="Akapitzlist"/>
        <w:numPr>
          <w:ilvl w:val="0"/>
          <w:numId w:val="101"/>
        </w:numPr>
        <w:spacing w:after="60" w:line="264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Asysta</w:t>
      </w:r>
      <w:r w:rsidRPr="00D41F0E">
        <w:rPr>
          <w:color w:val="000000"/>
          <w:sz w:val="24"/>
          <w:szCs w:val="24"/>
        </w:rPr>
        <w:t xml:space="preserve"> techniczn</w:t>
      </w:r>
      <w:r>
        <w:rPr>
          <w:color w:val="000000"/>
          <w:sz w:val="24"/>
          <w:szCs w:val="24"/>
        </w:rPr>
        <w:t>a</w:t>
      </w:r>
      <w:r w:rsidRPr="00D41F0E">
        <w:rPr>
          <w:color w:val="000000"/>
          <w:sz w:val="24"/>
          <w:szCs w:val="24"/>
        </w:rPr>
        <w:t xml:space="preserve"> może być wykonywan</w:t>
      </w:r>
      <w:r>
        <w:rPr>
          <w:color w:val="000000"/>
          <w:sz w:val="24"/>
          <w:szCs w:val="24"/>
        </w:rPr>
        <w:t>a</w:t>
      </w:r>
      <w:r w:rsidRPr="00D41F0E">
        <w:rPr>
          <w:color w:val="000000"/>
          <w:sz w:val="24"/>
          <w:szCs w:val="24"/>
        </w:rPr>
        <w:t xml:space="preserve"> poprzez zdalny dostęp do CZ ASG-EUPOS lub poprzez pracę bezpośrednią w CZ ASG-EUPOS. Prośba o dostęp zdalny lub bezpośredni do CZ ASG-EUPOS </w:t>
      </w:r>
      <w:r>
        <w:rPr>
          <w:color w:val="000000"/>
          <w:sz w:val="24"/>
          <w:szCs w:val="24"/>
        </w:rPr>
        <w:t>będzie</w:t>
      </w:r>
      <w:r w:rsidRPr="00D41F0E">
        <w:rPr>
          <w:color w:val="000000"/>
          <w:sz w:val="24"/>
          <w:szCs w:val="24"/>
        </w:rPr>
        <w:t xml:space="preserve"> przekazywana </w:t>
      </w:r>
      <w:r>
        <w:rPr>
          <w:color w:val="000000"/>
          <w:sz w:val="24"/>
          <w:szCs w:val="24"/>
        </w:rPr>
        <w:t xml:space="preserve">upoważnionym </w:t>
      </w:r>
      <w:r w:rsidRPr="00D41F0E">
        <w:rPr>
          <w:color w:val="000000"/>
          <w:sz w:val="24"/>
          <w:szCs w:val="24"/>
        </w:rPr>
        <w:t>pracownik</w:t>
      </w:r>
      <w:r>
        <w:rPr>
          <w:color w:val="000000"/>
          <w:sz w:val="24"/>
          <w:szCs w:val="24"/>
        </w:rPr>
        <w:t>om</w:t>
      </w:r>
      <w:r w:rsidRPr="00D41F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</w:t>
      </w:r>
      <w:r w:rsidRPr="00D41F0E">
        <w:rPr>
          <w:color w:val="000000"/>
          <w:sz w:val="24"/>
          <w:szCs w:val="24"/>
        </w:rPr>
        <w:t xml:space="preserve">amawiającego </w:t>
      </w:r>
      <w:r>
        <w:rPr>
          <w:color w:val="000000"/>
          <w:sz w:val="24"/>
          <w:szCs w:val="24"/>
        </w:rPr>
        <w:t xml:space="preserve">pocztą elektroniczną zgodnie z </w:t>
      </w:r>
      <w:r w:rsidR="002D5252">
        <w:rPr>
          <w:color w:val="000000"/>
          <w:sz w:val="24"/>
          <w:szCs w:val="24"/>
        </w:rPr>
        <w:t>procedurą nadawania zdanego dostępu do infrastruktury Zamawiającego</w:t>
      </w:r>
      <w:r>
        <w:rPr>
          <w:color w:val="000000"/>
          <w:sz w:val="24"/>
          <w:szCs w:val="24"/>
        </w:rPr>
        <w:t>.</w:t>
      </w:r>
    </w:p>
    <w:p w:rsidR="00992D41" w:rsidRDefault="00992D41" w:rsidP="00C23687">
      <w:pPr>
        <w:pStyle w:val="Akapitzlist"/>
        <w:numPr>
          <w:ilvl w:val="0"/>
          <w:numId w:val="101"/>
        </w:numPr>
        <w:tabs>
          <w:tab w:val="left" w:pos="567"/>
        </w:tabs>
        <w:spacing w:after="120" w:line="22" w:lineRule="atLeast"/>
        <w:ind w:left="567" w:hanging="567"/>
        <w:contextualSpacing w:val="0"/>
        <w:jc w:val="both"/>
        <w:rPr>
          <w:sz w:val="24"/>
          <w:szCs w:val="24"/>
        </w:rPr>
      </w:pPr>
      <w:r w:rsidRPr="00D41F0E">
        <w:rPr>
          <w:color w:val="000000"/>
          <w:sz w:val="24"/>
          <w:szCs w:val="24"/>
        </w:rPr>
        <w:t>Urządzenia, z których następuje połączenie zdalne muszą mieć zainstalowane oprogramowanie antywirusowe zaktualizowane zarówno pod względem wersji jak i bazy danych o</w:t>
      </w:r>
      <w:r w:rsidR="00AC5D03">
        <w:rPr>
          <w:color w:val="000000"/>
          <w:sz w:val="24"/>
          <w:szCs w:val="24"/>
        </w:rPr>
        <w:t> </w:t>
      </w:r>
      <w:r w:rsidRPr="00D41F0E">
        <w:rPr>
          <w:color w:val="000000"/>
          <w:sz w:val="24"/>
          <w:szCs w:val="24"/>
        </w:rPr>
        <w:t>zagrożeniach</w:t>
      </w:r>
      <w:r>
        <w:rPr>
          <w:color w:val="000000"/>
          <w:sz w:val="24"/>
          <w:szCs w:val="24"/>
        </w:rPr>
        <w:t>.</w:t>
      </w:r>
    </w:p>
    <w:p w:rsidR="00C23687" w:rsidRDefault="00C23687" w:rsidP="00C23687">
      <w:pPr>
        <w:spacing w:after="60" w:line="22" w:lineRule="atLeast"/>
        <w:ind w:left="3240" w:hanging="3240"/>
        <w:jc w:val="both"/>
        <w:rPr>
          <w:b/>
          <w:sz w:val="24"/>
          <w:szCs w:val="24"/>
        </w:rPr>
      </w:pPr>
    </w:p>
    <w:p w:rsidR="00992D41" w:rsidRPr="006D1306" w:rsidRDefault="006D1306" w:rsidP="00C23687">
      <w:pPr>
        <w:spacing w:after="60" w:line="22" w:lineRule="atLeast"/>
        <w:ind w:left="3240" w:hanging="3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IX.I </w:t>
      </w:r>
      <w:r w:rsidR="00992D41" w:rsidRPr="006D1306">
        <w:rPr>
          <w:b/>
          <w:sz w:val="24"/>
          <w:szCs w:val="24"/>
        </w:rPr>
        <w:t>Obowiązki Wykonawcy</w:t>
      </w:r>
    </w:p>
    <w:p w:rsidR="00001F66" w:rsidRDefault="00992D41" w:rsidP="00C23687">
      <w:pPr>
        <w:pStyle w:val="Akapitzlist"/>
        <w:numPr>
          <w:ilvl w:val="0"/>
          <w:numId w:val="110"/>
        </w:numPr>
        <w:tabs>
          <w:tab w:val="left" w:pos="567"/>
        </w:tabs>
        <w:spacing w:after="60" w:line="22" w:lineRule="atLeast"/>
        <w:ind w:hanging="720"/>
        <w:contextualSpacing w:val="0"/>
        <w:jc w:val="both"/>
        <w:rPr>
          <w:sz w:val="24"/>
          <w:szCs w:val="24"/>
        </w:rPr>
      </w:pPr>
      <w:r w:rsidRPr="002B26CB">
        <w:rPr>
          <w:color w:val="000000"/>
          <w:sz w:val="24"/>
          <w:szCs w:val="24"/>
        </w:rPr>
        <w:t xml:space="preserve">Wykonawca musi zapewnić techniczną możliwość przyjęcia zgłoszenia usterki, awarii lub problemu dotyczącego oprogramowania zarządzającego przez całą dobę. Zgłaszanie </w:t>
      </w:r>
      <w:r>
        <w:rPr>
          <w:color w:val="000000"/>
          <w:sz w:val="24"/>
          <w:szCs w:val="24"/>
        </w:rPr>
        <w:t xml:space="preserve">usterki, </w:t>
      </w:r>
      <w:r w:rsidRPr="002B26CB">
        <w:rPr>
          <w:color w:val="000000"/>
          <w:sz w:val="24"/>
          <w:szCs w:val="24"/>
        </w:rPr>
        <w:t xml:space="preserve">awarii </w:t>
      </w:r>
      <w:r>
        <w:rPr>
          <w:color w:val="000000"/>
          <w:sz w:val="24"/>
          <w:szCs w:val="24"/>
        </w:rPr>
        <w:t xml:space="preserve">lub problemu </w:t>
      </w:r>
      <w:r w:rsidRPr="002B26CB">
        <w:rPr>
          <w:color w:val="000000"/>
          <w:sz w:val="24"/>
          <w:szCs w:val="24"/>
        </w:rPr>
        <w:t xml:space="preserve">może odbywać się </w:t>
      </w:r>
      <w:r w:rsidR="00AC5D03">
        <w:rPr>
          <w:color w:val="000000"/>
          <w:sz w:val="24"/>
          <w:szCs w:val="24"/>
        </w:rPr>
        <w:t>e-</w:t>
      </w:r>
      <w:r w:rsidRPr="002B26CB">
        <w:rPr>
          <w:color w:val="000000"/>
          <w:sz w:val="24"/>
          <w:szCs w:val="24"/>
        </w:rPr>
        <w:t xml:space="preserve">mailem, przy czym </w:t>
      </w:r>
      <w:r>
        <w:rPr>
          <w:color w:val="000000"/>
          <w:sz w:val="24"/>
          <w:szCs w:val="24"/>
        </w:rPr>
        <w:t>zgłoszenie</w:t>
      </w:r>
      <w:r w:rsidRPr="005A1AA0">
        <w:rPr>
          <w:color w:val="000000"/>
          <w:sz w:val="24"/>
          <w:szCs w:val="24"/>
        </w:rPr>
        <w:t xml:space="preserve"> musi zawierać w szczególności opis </w:t>
      </w:r>
      <w:r>
        <w:rPr>
          <w:color w:val="000000"/>
          <w:sz w:val="24"/>
          <w:szCs w:val="24"/>
        </w:rPr>
        <w:t xml:space="preserve">usterki, </w:t>
      </w:r>
      <w:r w:rsidRPr="005A1AA0">
        <w:rPr>
          <w:color w:val="000000"/>
          <w:sz w:val="24"/>
          <w:szCs w:val="24"/>
        </w:rPr>
        <w:t>awarii</w:t>
      </w:r>
      <w:r>
        <w:rPr>
          <w:color w:val="000000"/>
          <w:sz w:val="24"/>
          <w:szCs w:val="24"/>
        </w:rPr>
        <w:t xml:space="preserve"> lub problemu oraz w miarę możliwości okoliczności jej wystąpienia</w:t>
      </w:r>
      <w:r w:rsidR="00AC5D03">
        <w:rPr>
          <w:color w:val="000000"/>
          <w:sz w:val="24"/>
          <w:szCs w:val="24"/>
        </w:rPr>
        <w:t>;</w:t>
      </w:r>
    </w:p>
    <w:p w:rsidR="00001F66" w:rsidRDefault="00992D41" w:rsidP="00C23687">
      <w:pPr>
        <w:pStyle w:val="Akapitzlist"/>
        <w:numPr>
          <w:ilvl w:val="0"/>
          <w:numId w:val="110"/>
        </w:numPr>
        <w:tabs>
          <w:tab w:val="left" w:pos="567"/>
        </w:tabs>
        <w:spacing w:after="60" w:line="22" w:lineRule="atLeast"/>
        <w:ind w:left="567" w:hanging="567"/>
        <w:contextualSpacing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2B26CB">
        <w:rPr>
          <w:color w:val="000000"/>
          <w:sz w:val="24"/>
          <w:szCs w:val="24"/>
        </w:rPr>
        <w:t xml:space="preserve">rzyjęcie zgłoszenia będzie niezwłocznie potwierdzone przez Wykonawcę </w:t>
      </w:r>
      <w:r>
        <w:rPr>
          <w:color w:val="000000"/>
          <w:sz w:val="24"/>
          <w:szCs w:val="24"/>
        </w:rPr>
        <w:t>poprzez wysłanie informacji zwrotnej na podany adres poczty elektroniczne</w:t>
      </w:r>
      <w:r w:rsidR="00AC5D03">
        <w:rPr>
          <w:color w:val="000000"/>
          <w:sz w:val="24"/>
          <w:szCs w:val="24"/>
        </w:rPr>
        <w:t>;</w:t>
      </w:r>
    </w:p>
    <w:p w:rsidR="00001F66" w:rsidRDefault="00992D41" w:rsidP="00C23687">
      <w:pPr>
        <w:pStyle w:val="Akapitzlist"/>
        <w:numPr>
          <w:ilvl w:val="0"/>
          <w:numId w:val="110"/>
        </w:numPr>
        <w:tabs>
          <w:tab w:val="left" w:pos="567"/>
        </w:tabs>
        <w:spacing w:after="60" w:line="22" w:lineRule="atLeast"/>
        <w:ind w:left="567" w:hanging="567"/>
        <w:contextualSpacing w:val="0"/>
        <w:jc w:val="both"/>
        <w:rPr>
          <w:sz w:val="24"/>
          <w:szCs w:val="24"/>
        </w:rPr>
      </w:pPr>
      <w:r w:rsidRPr="00D41F0E">
        <w:rPr>
          <w:sz w:val="24"/>
          <w:szCs w:val="24"/>
        </w:rPr>
        <w:t xml:space="preserve">Wykonawca zapewni </w:t>
      </w:r>
      <w:r>
        <w:rPr>
          <w:sz w:val="24"/>
          <w:szCs w:val="24"/>
        </w:rPr>
        <w:t xml:space="preserve">pracownikom Zamawiającego </w:t>
      </w:r>
      <w:r w:rsidRPr="00D41F0E">
        <w:rPr>
          <w:sz w:val="24"/>
          <w:szCs w:val="24"/>
        </w:rPr>
        <w:t xml:space="preserve">możliwość konsultacji ze specjalistami Wykonawcy lub producenta oprogramowania </w:t>
      </w:r>
      <w:r>
        <w:rPr>
          <w:sz w:val="24"/>
          <w:szCs w:val="24"/>
        </w:rPr>
        <w:t xml:space="preserve">zarządzającego </w:t>
      </w:r>
      <w:r w:rsidRPr="00D41F0E">
        <w:rPr>
          <w:sz w:val="24"/>
          <w:szCs w:val="24"/>
        </w:rPr>
        <w:t>w zakresie konfiguracji i</w:t>
      </w:r>
      <w:r w:rsidR="00AC5D03">
        <w:rPr>
          <w:sz w:val="24"/>
          <w:szCs w:val="24"/>
        </w:rPr>
        <w:t> </w:t>
      </w:r>
      <w:r w:rsidRPr="00D41F0E">
        <w:rPr>
          <w:sz w:val="24"/>
          <w:szCs w:val="24"/>
        </w:rPr>
        <w:t xml:space="preserve">funkcjonowania </w:t>
      </w:r>
      <w:r>
        <w:rPr>
          <w:sz w:val="24"/>
          <w:szCs w:val="24"/>
        </w:rPr>
        <w:t>o</w:t>
      </w:r>
      <w:r w:rsidRPr="00D41F0E">
        <w:rPr>
          <w:sz w:val="24"/>
          <w:szCs w:val="24"/>
        </w:rPr>
        <w:t xml:space="preserve">programowania </w:t>
      </w:r>
      <w:r>
        <w:rPr>
          <w:sz w:val="24"/>
          <w:szCs w:val="24"/>
        </w:rPr>
        <w:t>zarządzającego:</w:t>
      </w:r>
    </w:p>
    <w:p w:rsidR="00992D41" w:rsidRDefault="00992D41" w:rsidP="00C23687">
      <w:pPr>
        <w:pStyle w:val="Akapitzlist"/>
        <w:numPr>
          <w:ilvl w:val="0"/>
          <w:numId w:val="104"/>
        </w:numPr>
        <w:tabs>
          <w:tab w:val="left" w:pos="993"/>
        </w:tabs>
        <w:spacing w:after="60" w:line="22" w:lineRule="atLeast"/>
        <w:ind w:left="993" w:hanging="426"/>
        <w:contextualSpacing w:val="0"/>
        <w:jc w:val="both"/>
        <w:rPr>
          <w:sz w:val="24"/>
          <w:szCs w:val="24"/>
        </w:rPr>
      </w:pPr>
      <w:r w:rsidRPr="00D41F0E">
        <w:rPr>
          <w:sz w:val="24"/>
          <w:szCs w:val="24"/>
        </w:rPr>
        <w:t>telefonicznych w dni robocze w godz. 8:00-16:00</w:t>
      </w:r>
      <w:r w:rsidR="00557575">
        <w:rPr>
          <w:sz w:val="24"/>
          <w:szCs w:val="24"/>
        </w:rPr>
        <w:t>,</w:t>
      </w:r>
    </w:p>
    <w:p w:rsidR="00992D41" w:rsidRDefault="00992D41" w:rsidP="00C23687">
      <w:pPr>
        <w:pStyle w:val="Akapitzlist"/>
        <w:numPr>
          <w:ilvl w:val="0"/>
          <w:numId w:val="104"/>
        </w:numPr>
        <w:tabs>
          <w:tab w:val="left" w:pos="993"/>
        </w:tabs>
        <w:spacing w:after="60" w:line="22" w:lineRule="atLeast"/>
        <w:ind w:left="993" w:hanging="426"/>
        <w:contextualSpacing w:val="0"/>
        <w:jc w:val="both"/>
        <w:rPr>
          <w:sz w:val="24"/>
          <w:szCs w:val="24"/>
        </w:rPr>
      </w:pPr>
      <w:r w:rsidRPr="00D41F0E">
        <w:rPr>
          <w:sz w:val="24"/>
          <w:szCs w:val="24"/>
        </w:rPr>
        <w:t>za pomocą poczty elektronicznej</w:t>
      </w:r>
      <w:r>
        <w:rPr>
          <w:sz w:val="24"/>
          <w:szCs w:val="24"/>
        </w:rPr>
        <w:t xml:space="preserve"> we wszystkie dni </w:t>
      </w:r>
      <w:r w:rsidRPr="00D41F0E">
        <w:rPr>
          <w:sz w:val="24"/>
          <w:szCs w:val="24"/>
        </w:rPr>
        <w:t>w godz. 8:00-</w:t>
      </w:r>
      <w:r>
        <w:rPr>
          <w:sz w:val="24"/>
          <w:szCs w:val="24"/>
        </w:rPr>
        <w:t>20</w:t>
      </w:r>
      <w:r w:rsidRPr="00D41F0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001F66" w:rsidRDefault="00992D41" w:rsidP="00C23687">
      <w:pPr>
        <w:pStyle w:val="Akapitzlist"/>
        <w:numPr>
          <w:ilvl w:val="0"/>
          <w:numId w:val="110"/>
        </w:numPr>
        <w:tabs>
          <w:tab w:val="left" w:pos="567"/>
        </w:tabs>
        <w:spacing w:after="60" w:line="22" w:lineRule="atLeast"/>
        <w:ind w:left="567" w:hanging="567"/>
        <w:contextualSpacing w:val="0"/>
        <w:jc w:val="both"/>
        <w:rPr>
          <w:sz w:val="24"/>
          <w:szCs w:val="24"/>
        </w:rPr>
      </w:pPr>
      <w:r w:rsidRPr="00D41F0E">
        <w:rPr>
          <w:color w:val="000000"/>
          <w:sz w:val="24"/>
          <w:szCs w:val="24"/>
        </w:rPr>
        <w:t xml:space="preserve">Wykonawca podejmie działania w zakresie </w:t>
      </w:r>
      <w:r>
        <w:rPr>
          <w:color w:val="000000"/>
          <w:sz w:val="24"/>
          <w:szCs w:val="24"/>
        </w:rPr>
        <w:t>asysty</w:t>
      </w:r>
      <w:r w:rsidRPr="00D41F0E">
        <w:rPr>
          <w:color w:val="000000"/>
          <w:sz w:val="24"/>
          <w:szCs w:val="24"/>
        </w:rPr>
        <w:t xml:space="preserve"> techniczne</w:t>
      </w:r>
      <w:r>
        <w:rPr>
          <w:color w:val="000000"/>
          <w:sz w:val="24"/>
          <w:szCs w:val="24"/>
        </w:rPr>
        <w:t>j</w:t>
      </w:r>
      <w:r w:rsidRPr="00D41F0E">
        <w:rPr>
          <w:color w:val="000000"/>
          <w:sz w:val="24"/>
          <w:szCs w:val="24"/>
        </w:rPr>
        <w:t xml:space="preserve"> nie później niż</w:t>
      </w:r>
      <w:r>
        <w:rPr>
          <w:color w:val="000000"/>
          <w:sz w:val="24"/>
          <w:szCs w:val="24"/>
        </w:rPr>
        <w:t>:</w:t>
      </w:r>
    </w:p>
    <w:p w:rsidR="00992D41" w:rsidRDefault="00992D41" w:rsidP="00C23687">
      <w:pPr>
        <w:pStyle w:val="Akapitzlist"/>
        <w:numPr>
          <w:ilvl w:val="0"/>
          <w:numId w:val="106"/>
        </w:numPr>
        <w:tabs>
          <w:tab w:val="left" w:pos="993"/>
        </w:tabs>
        <w:spacing w:after="60" w:line="22" w:lineRule="atLeast"/>
        <w:ind w:left="993" w:hanging="426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Pr="00D41F0E">
        <w:rPr>
          <w:color w:val="000000"/>
          <w:sz w:val="24"/>
          <w:szCs w:val="24"/>
        </w:rPr>
        <w:t>dni robocz</w:t>
      </w:r>
      <w:r>
        <w:rPr>
          <w:color w:val="000000"/>
          <w:sz w:val="24"/>
          <w:szCs w:val="24"/>
        </w:rPr>
        <w:t>e</w:t>
      </w:r>
      <w:r w:rsidRPr="00D41F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D41F0E">
        <w:rPr>
          <w:color w:val="000000"/>
          <w:sz w:val="24"/>
          <w:szCs w:val="24"/>
        </w:rPr>
        <w:t xml:space="preserve">w ciągu </w:t>
      </w:r>
      <w:r>
        <w:rPr>
          <w:color w:val="000000"/>
          <w:sz w:val="24"/>
          <w:szCs w:val="24"/>
        </w:rPr>
        <w:t>4</w:t>
      </w:r>
      <w:r w:rsidRPr="00D41F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godzin </w:t>
      </w:r>
      <w:r w:rsidRPr="00D41F0E">
        <w:rPr>
          <w:color w:val="000000"/>
          <w:sz w:val="24"/>
          <w:szCs w:val="24"/>
        </w:rPr>
        <w:t>od zgłoszenia awarii lub problemu</w:t>
      </w:r>
      <w:r>
        <w:rPr>
          <w:color w:val="000000"/>
          <w:sz w:val="24"/>
          <w:szCs w:val="24"/>
        </w:rPr>
        <w:t>,</w:t>
      </w:r>
    </w:p>
    <w:p w:rsidR="00992D41" w:rsidRPr="005A1AA0" w:rsidRDefault="00992D41" w:rsidP="00C23687">
      <w:pPr>
        <w:pStyle w:val="Akapitzlist"/>
        <w:numPr>
          <w:ilvl w:val="0"/>
          <w:numId w:val="106"/>
        </w:numPr>
        <w:tabs>
          <w:tab w:val="left" w:pos="993"/>
        </w:tabs>
        <w:spacing w:after="60" w:line="22" w:lineRule="atLeast"/>
        <w:ind w:left="993" w:hanging="426"/>
        <w:contextualSpacing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pozostałe dni – w ciągu 12 godzin </w:t>
      </w:r>
      <w:r w:rsidRPr="00D41F0E">
        <w:rPr>
          <w:color w:val="000000"/>
          <w:sz w:val="24"/>
          <w:szCs w:val="24"/>
        </w:rPr>
        <w:t xml:space="preserve">od zgłoszenia </w:t>
      </w:r>
      <w:r>
        <w:rPr>
          <w:color w:val="000000"/>
          <w:sz w:val="24"/>
          <w:szCs w:val="24"/>
        </w:rPr>
        <w:t xml:space="preserve">usterki, </w:t>
      </w:r>
      <w:r w:rsidRPr="00D41F0E">
        <w:rPr>
          <w:color w:val="000000"/>
          <w:sz w:val="24"/>
          <w:szCs w:val="24"/>
        </w:rPr>
        <w:t>awarii lub problemu</w:t>
      </w:r>
      <w:r>
        <w:rPr>
          <w:color w:val="000000"/>
          <w:sz w:val="24"/>
          <w:szCs w:val="24"/>
        </w:rPr>
        <w:t>, nie później jednak niż o godz. 8.00 najbliższego dnia roboczego.</w:t>
      </w:r>
    </w:p>
    <w:p w:rsidR="00001F66" w:rsidRDefault="00992D41" w:rsidP="00C23687">
      <w:pPr>
        <w:pStyle w:val="Akapitzlist"/>
        <w:numPr>
          <w:ilvl w:val="0"/>
          <w:numId w:val="110"/>
        </w:numPr>
        <w:tabs>
          <w:tab w:val="left" w:pos="567"/>
        </w:tabs>
        <w:spacing w:after="120" w:line="22" w:lineRule="atLeast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usunąć usterkę, awarię lub problem w działaniu oprogramowania zarządzającego w ciągu 2 dni roboczych od ich zgłoszenia, a w przypadku niemożności ich usunięcia Wykonawca dostarczy nowe oprogramowanie zarządzające pozbawione wad</w:t>
      </w:r>
      <w:r w:rsidR="00AC5D03">
        <w:rPr>
          <w:sz w:val="24"/>
          <w:szCs w:val="24"/>
        </w:rPr>
        <w:t>;</w:t>
      </w:r>
    </w:p>
    <w:p w:rsidR="00001F66" w:rsidRDefault="00992D41" w:rsidP="00C23687">
      <w:pPr>
        <w:pStyle w:val="Akapitzlist"/>
        <w:numPr>
          <w:ilvl w:val="0"/>
          <w:numId w:val="110"/>
        </w:numPr>
        <w:tabs>
          <w:tab w:val="left" w:pos="567"/>
        </w:tabs>
        <w:spacing w:after="120" w:line="22" w:lineRule="atLeast"/>
        <w:ind w:left="567" w:hanging="567"/>
        <w:contextualSpacing w:val="0"/>
        <w:jc w:val="both"/>
        <w:rPr>
          <w:sz w:val="24"/>
          <w:szCs w:val="24"/>
        </w:rPr>
      </w:pPr>
      <w:r w:rsidRPr="005A1AA0">
        <w:rPr>
          <w:color w:val="000000"/>
          <w:sz w:val="24"/>
          <w:szCs w:val="24"/>
        </w:rPr>
        <w:lastRenderedPageBreak/>
        <w:t>Wykonawca zobowiązany jest po każdej in</w:t>
      </w:r>
      <w:r>
        <w:rPr>
          <w:color w:val="000000"/>
          <w:sz w:val="24"/>
          <w:szCs w:val="24"/>
        </w:rPr>
        <w:t>t</w:t>
      </w:r>
      <w:r w:rsidRPr="005A1AA0">
        <w:rPr>
          <w:color w:val="000000"/>
          <w:sz w:val="24"/>
          <w:szCs w:val="24"/>
        </w:rPr>
        <w:t xml:space="preserve">erwencji przekazywać Zamawiającemu (na uzgodniony adres e-mail) potwierdzenie usunięcia zgłoszonej </w:t>
      </w:r>
      <w:r>
        <w:rPr>
          <w:color w:val="000000"/>
          <w:sz w:val="24"/>
          <w:szCs w:val="24"/>
        </w:rPr>
        <w:t xml:space="preserve">usterki, </w:t>
      </w:r>
      <w:r w:rsidRPr="005A1AA0">
        <w:rPr>
          <w:color w:val="000000"/>
          <w:sz w:val="24"/>
          <w:szCs w:val="24"/>
        </w:rPr>
        <w:t>awarii</w:t>
      </w:r>
      <w:r>
        <w:rPr>
          <w:color w:val="000000"/>
          <w:sz w:val="24"/>
          <w:szCs w:val="24"/>
        </w:rPr>
        <w:t xml:space="preserve"> lub problemu</w:t>
      </w:r>
      <w:r w:rsidRPr="005A1AA0">
        <w:rPr>
          <w:color w:val="000000"/>
          <w:sz w:val="24"/>
          <w:szCs w:val="24"/>
        </w:rPr>
        <w:t>. Po</w:t>
      </w:r>
      <w:r>
        <w:rPr>
          <w:color w:val="000000"/>
          <w:sz w:val="24"/>
          <w:szCs w:val="24"/>
        </w:rPr>
        <w:t>t</w:t>
      </w:r>
      <w:r w:rsidRPr="005A1AA0">
        <w:rPr>
          <w:color w:val="000000"/>
          <w:sz w:val="24"/>
          <w:szCs w:val="24"/>
        </w:rPr>
        <w:t xml:space="preserve">wierdzenie musi zawierać w szczególności: opis </w:t>
      </w:r>
      <w:r>
        <w:rPr>
          <w:color w:val="000000"/>
          <w:sz w:val="24"/>
          <w:szCs w:val="24"/>
        </w:rPr>
        <w:t xml:space="preserve">usterki, </w:t>
      </w:r>
      <w:r w:rsidRPr="005A1AA0">
        <w:rPr>
          <w:color w:val="000000"/>
          <w:sz w:val="24"/>
          <w:szCs w:val="24"/>
        </w:rPr>
        <w:t>awarii</w:t>
      </w:r>
      <w:r>
        <w:rPr>
          <w:color w:val="000000"/>
          <w:sz w:val="24"/>
          <w:szCs w:val="24"/>
        </w:rPr>
        <w:t xml:space="preserve"> lub problemu</w:t>
      </w:r>
      <w:r w:rsidRPr="005A1AA0">
        <w:rPr>
          <w:color w:val="000000"/>
          <w:sz w:val="24"/>
          <w:szCs w:val="24"/>
        </w:rPr>
        <w:t>, sposób jej usunięcia oraz datę usunięcia awari</w:t>
      </w:r>
      <w:r>
        <w:rPr>
          <w:color w:val="000000"/>
          <w:sz w:val="24"/>
          <w:szCs w:val="24"/>
        </w:rPr>
        <w:t>i</w:t>
      </w:r>
      <w:r w:rsidR="00AC5D03">
        <w:rPr>
          <w:color w:val="000000"/>
          <w:sz w:val="24"/>
          <w:szCs w:val="24"/>
        </w:rPr>
        <w:t>.</w:t>
      </w:r>
    </w:p>
    <w:p w:rsidR="00A35031" w:rsidRDefault="00A35031">
      <w:pPr>
        <w:rPr>
          <w:b/>
          <w:sz w:val="24"/>
          <w:szCs w:val="24"/>
        </w:rPr>
      </w:pPr>
    </w:p>
    <w:p w:rsidR="00992D41" w:rsidRPr="006D1306" w:rsidRDefault="006D1306" w:rsidP="00C23687">
      <w:pPr>
        <w:spacing w:after="60" w:line="22" w:lineRule="atLeast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IX.II </w:t>
      </w:r>
      <w:r w:rsidR="00992D41" w:rsidRPr="006D1306">
        <w:rPr>
          <w:b/>
          <w:sz w:val="24"/>
          <w:szCs w:val="24"/>
        </w:rPr>
        <w:t>Obowiązki Zamawiającego</w:t>
      </w:r>
    </w:p>
    <w:p w:rsidR="00001F66" w:rsidRDefault="005E4643" w:rsidP="00C23687">
      <w:pPr>
        <w:pStyle w:val="Akapitzlist"/>
        <w:numPr>
          <w:ilvl w:val="0"/>
          <w:numId w:val="108"/>
        </w:numPr>
        <w:tabs>
          <w:tab w:val="clear" w:pos="720"/>
        </w:tabs>
        <w:spacing w:after="60" w:line="22" w:lineRule="atLeast"/>
        <w:ind w:left="426"/>
        <w:contextualSpacing w:val="0"/>
        <w:jc w:val="both"/>
        <w:rPr>
          <w:sz w:val="24"/>
          <w:szCs w:val="24"/>
        </w:rPr>
      </w:pPr>
      <w:r w:rsidRPr="005E4643">
        <w:rPr>
          <w:color w:val="000000"/>
          <w:sz w:val="24"/>
          <w:szCs w:val="24"/>
        </w:rPr>
        <w:t>Zamawiający umożliwi przedstawicielom Wykonawcy dostęp zdalny do infrastruktury teleinformatycznej, a w razie potrzeby także dostęp bezpośredni do pomieszczeń, w których znajduje się infrastruktura teleinformatyczna, w zakresie niezbędnym do świadczenia asysty technicznej</w:t>
      </w:r>
      <w:r w:rsidR="00992D41">
        <w:rPr>
          <w:sz w:val="24"/>
          <w:szCs w:val="24"/>
        </w:rPr>
        <w:t>.</w:t>
      </w:r>
    </w:p>
    <w:p w:rsidR="00001F66" w:rsidRDefault="00992D41" w:rsidP="00C23687">
      <w:pPr>
        <w:pStyle w:val="Akapitzlist"/>
        <w:numPr>
          <w:ilvl w:val="0"/>
          <w:numId w:val="108"/>
        </w:numPr>
        <w:tabs>
          <w:tab w:val="left" w:pos="567"/>
        </w:tabs>
        <w:spacing w:after="60" w:line="22" w:lineRule="atLeast"/>
        <w:ind w:left="567" w:hanging="567"/>
        <w:contextualSpacing w:val="0"/>
        <w:jc w:val="both"/>
        <w:rPr>
          <w:sz w:val="24"/>
          <w:szCs w:val="24"/>
        </w:rPr>
      </w:pPr>
      <w:r w:rsidRPr="00D41F0E">
        <w:rPr>
          <w:color w:val="000000"/>
          <w:sz w:val="24"/>
          <w:szCs w:val="24"/>
        </w:rPr>
        <w:t xml:space="preserve">Zamawiający w okresie </w:t>
      </w:r>
      <w:r>
        <w:rPr>
          <w:color w:val="000000"/>
          <w:sz w:val="24"/>
          <w:szCs w:val="24"/>
        </w:rPr>
        <w:t xml:space="preserve">trwania usługi asysty technicznej </w:t>
      </w:r>
      <w:r w:rsidRPr="00D41F0E">
        <w:rPr>
          <w:color w:val="000000"/>
          <w:sz w:val="24"/>
          <w:szCs w:val="24"/>
        </w:rPr>
        <w:t xml:space="preserve">będzie informował Wykonawcę o zamiarze podłączenia dodatkowego sprzętu </w:t>
      </w:r>
      <w:r>
        <w:rPr>
          <w:color w:val="000000"/>
          <w:sz w:val="24"/>
          <w:szCs w:val="24"/>
        </w:rPr>
        <w:t xml:space="preserve">teleinformatycznego, instalacji dodatkowego oprogramowania </w:t>
      </w:r>
      <w:r w:rsidRPr="00D41F0E">
        <w:rPr>
          <w:color w:val="000000"/>
          <w:sz w:val="24"/>
          <w:szCs w:val="24"/>
        </w:rPr>
        <w:t xml:space="preserve">lub </w:t>
      </w:r>
      <w:r>
        <w:rPr>
          <w:color w:val="000000"/>
          <w:sz w:val="24"/>
          <w:szCs w:val="24"/>
        </w:rPr>
        <w:t xml:space="preserve">wprowadzenia </w:t>
      </w:r>
      <w:r w:rsidRPr="00D41F0E">
        <w:rPr>
          <w:color w:val="000000"/>
          <w:sz w:val="24"/>
          <w:szCs w:val="24"/>
        </w:rPr>
        <w:t xml:space="preserve">istotnych zmian konfiguracyjnych </w:t>
      </w:r>
      <w:r>
        <w:rPr>
          <w:color w:val="000000"/>
          <w:sz w:val="24"/>
          <w:szCs w:val="24"/>
        </w:rPr>
        <w:t>do o</w:t>
      </w:r>
      <w:r w:rsidRPr="00D41F0E">
        <w:rPr>
          <w:color w:val="000000"/>
          <w:sz w:val="24"/>
          <w:szCs w:val="24"/>
        </w:rPr>
        <w:t xml:space="preserve">programowania </w:t>
      </w:r>
      <w:r>
        <w:rPr>
          <w:color w:val="000000"/>
          <w:sz w:val="24"/>
          <w:szCs w:val="24"/>
        </w:rPr>
        <w:t>zarządzającego, przy czym:</w:t>
      </w:r>
    </w:p>
    <w:p w:rsidR="00001F66" w:rsidRDefault="00992D41" w:rsidP="00C23687">
      <w:pPr>
        <w:pStyle w:val="Akapitzlist"/>
        <w:numPr>
          <w:ilvl w:val="0"/>
          <w:numId w:val="109"/>
        </w:numPr>
        <w:tabs>
          <w:tab w:val="left" w:pos="993"/>
        </w:tabs>
        <w:spacing w:line="22" w:lineRule="atLeast"/>
        <w:jc w:val="both"/>
        <w:rPr>
          <w:sz w:val="24"/>
          <w:szCs w:val="24"/>
        </w:rPr>
      </w:pPr>
      <w:r w:rsidRPr="005D6688">
        <w:rPr>
          <w:sz w:val="24"/>
          <w:szCs w:val="24"/>
        </w:rPr>
        <w:t>Wykonawca w terminie nie dłuższym niż 14 dni od dnia otrzymania zawiadomienia przekaże Zamawiającemu zgodę na proponowane zmiany lub zawiadomienie o braku zgody z podaniem przyczyn</w:t>
      </w:r>
      <w:r>
        <w:rPr>
          <w:sz w:val="24"/>
          <w:szCs w:val="24"/>
        </w:rPr>
        <w:t xml:space="preserve"> wraz z ich uzasadnieniem</w:t>
      </w:r>
      <w:r w:rsidRPr="005D6688">
        <w:rPr>
          <w:sz w:val="24"/>
          <w:szCs w:val="24"/>
        </w:rPr>
        <w:t>;</w:t>
      </w:r>
    </w:p>
    <w:p w:rsidR="00001F66" w:rsidRDefault="00992D41" w:rsidP="00C23687">
      <w:pPr>
        <w:pStyle w:val="Akapitzlist"/>
        <w:numPr>
          <w:ilvl w:val="0"/>
          <w:numId w:val="109"/>
        </w:numPr>
        <w:tabs>
          <w:tab w:val="left" w:pos="993"/>
        </w:tabs>
        <w:spacing w:after="120" w:line="22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917AE">
        <w:rPr>
          <w:sz w:val="24"/>
          <w:szCs w:val="24"/>
        </w:rPr>
        <w:t>zgodnione</w:t>
      </w:r>
      <w:r>
        <w:rPr>
          <w:sz w:val="24"/>
          <w:szCs w:val="24"/>
        </w:rPr>
        <w:t>:</w:t>
      </w:r>
      <w:r w:rsidRPr="006917AE">
        <w:rPr>
          <w:sz w:val="24"/>
          <w:szCs w:val="24"/>
        </w:rPr>
        <w:t xml:space="preserve"> podłączenie sprzętu, instalacja oprogramowania lub zmiana </w:t>
      </w:r>
      <w:r>
        <w:rPr>
          <w:sz w:val="24"/>
          <w:szCs w:val="24"/>
        </w:rPr>
        <w:t>konfiguracji oprogramowania zarządzającego</w:t>
      </w:r>
      <w:r w:rsidRPr="006917AE">
        <w:rPr>
          <w:sz w:val="24"/>
          <w:szCs w:val="24"/>
        </w:rPr>
        <w:t xml:space="preserve"> nie będą powodowały </w:t>
      </w:r>
      <w:r>
        <w:rPr>
          <w:sz w:val="24"/>
          <w:szCs w:val="24"/>
        </w:rPr>
        <w:t>zmiany warunków Umowy.</w:t>
      </w:r>
    </w:p>
    <w:p w:rsidR="00C23687" w:rsidRDefault="00C23687">
      <w:pPr>
        <w:rPr>
          <w:b/>
          <w:sz w:val="24"/>
          <w:szCs w:val="24"/>
        </w:rPr>
      </w:pPr>
    </w:p>
    <w:p w:rsidR="00992D41" w:rsidRPr="006D1306" w:rsidRDefault="006D1306" w:rsidP="006D1306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IX.III </w:t>
      </w:r>
      <w:r w:rsidR="00992D41" w:rsidRPr="006D1306">
        <w:rPr>
          <w:b/>
          <w:sz w:val="24"/>
          <w:szCs w:val="24"/>
        </w:rPr>
        <w:t>Postanowienia końcowe</w:t>
      </w:r>
    </w:p>
    <w:p w:rsidR="00001F66" w:rsidRDefault="00992D41" w:rsidP="00C23687">
      <w:pPr>
        <w:pStyle w:val="Akapitzlist"/>
        <w:numPr>
          <w:ilvl w:val="0"/>
          <w:numId w:val="113"/>
        </w:numPr>
        <w:tabs>
          <w:tab w:val="clear" w:pos="3841"/>
        </w:tabs>
        <w:spacing w:after="60" w:line="264" w:lineRule="auto"/>
        <w:ind w:left="425" w:hanging="426"/>
        <w:contextualSpacing w:val="0"/>
        <w:jc w:val="both"/>
        <w:rPr>
          <w:color w:val="000000"/>
          <w:sz w:val="24"/>
          <w:szCs w:val="24"/>
        </w:rPr>
      </w:pPr>
      <w:r w:rsidRPr="00D41F0E">
        <w:rPr>
          <w:color w:val="000000"/>
          <w:sz w:val="24"/>
          <w:szCs w:val="24"/>
        </w:rPr>
        <w:t>Wykonawc</w:t>
      </w:r>
      <w:r>
        <w:rPr>
          <w:color w:val="000000"/>
          <w:sz w:val="24"/>
          <w:szCs w:val="24"/>
        </w:rPr>
        <w:t>a</w:t>
      </w:r>
      <w:r w:rsidRPr="00D41F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zachowa w tajemnicy</w:t>
      </w:r>
      <w:r w:rsidRPr="00D41F0E">
        <w:rPr>
          <w:color w:val="000000"/>
          <w:sz w:val="24"/>
          <w:szCs w:val="24"/>
        </w:rPr>
        <w:t xml:space="preserve"> wszelkie dane autoryzacyjne (identyfikatory i hasła) służące do dostępu do CZ ASG-EUPOS</w:t>
      </w:r>
      <w:r>
        <w:rPr>
          <w:color w:val="000000"/>
          <w:sz w:val="24"/>
          <w:szCs w:val="24"/>
        </w:rPr>
        <w:t>,</w:t>
      </w:r>
      <w:r w:rsidRPr="00D41F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także </w:t>
      </w:r>
      <w:r w:rsidRPr="005D1670">
        <w:rPr>
          <w:color w:val="000000"/>
          <w:sz w:val="24"/>
          <w:szCs w:val="24"/>
        </w:rPr>
        <w:t>dan</w:t>
      </w:r>
      <w:r>
        <w:rPr>
          <w:color w:val="000000"/>
          <w:sz w:val="24"/>
          <w:szCs w:val="24"/>
        </w:rPr>
        <w:t>e</w:t>
      </w:r>
      <w:r w:rsidRPr="005D1670">
        <w:rPr>
          <w:color w:val="000000"/>
          <w:sz w:val="24"/>
          <w:szCs w:val="24"/>
        </w:rPr>
        <w:t xml:space="preserve"> i raport</w:t>
      </w:r>
      <w:r>
        <w:rPr>
          <w:color w:val="000000"/>
          <w:sz w:val="24"/>
          <w:szCs w:val="24"/>
        </w:rPr>
        <w:t>y</w:t>
      </w:r>
      <w:r w:rsidRPr="005D1670">
        <w:rPr>
          <w:color w:val="000000"/>
          <w:sz w:val="24"/>
          <w:szCs w:val="24"/>
        </w:rPr>
        <w:t xml:space="preserve"> dotycząc</w:t>
      </w:r>
      <w:r>
        <w:rPr>
          <w:color w:val="000000"/>
          <w:sz w:val="24"/>
          <w:szCs w:val="24"/>
        </w:rPr>
        <w:t>e</w:t>
      </w:r>
      <w:r w:rsidR="009869D5">
        <w:rPr>
          <w:color w:val="000000"/>
          <w:sz w:val="24"/>
          <w:szCs w:val="24"/>
        </w:rPr>
        <w:t xml:space="preserve"> </w:t>
      </w:r>
      <w:r w:rsidRPr="005D1670">
        <w:rPr>
          <w:color w:val="000000"/>
          <w:sz w:val="24"/>
          <w:szCs w:val="24"/>
        </w:rPr>
        <w:t>funkcjonowania systemu ASG-EUPOS oraz dan</w:t>
      </w:r>
      <w:r>
        <w:rPr>
          <w:color w:val="000000"/>
          <w:sz w:val="24"/>
          <w:szCs w:val="24"/>
        </w:rPr>
        <w:t>e</w:t>
      </w:r>
      <w:r w:rsidRPr="005D1670">
        <w:rPr>
          <w:color w:val="000000"/>
          <w:sz w:val="24"/>
          <w:szCs w:val="24"/>
        </w:rPr>
        <w:t xml:space="preserve"> o użytkownikach i administratorach systemu ASG-EUPOS</w:t>
      </w:r>
      <w:r w:rsidRPr="00D41F0E">
        <w:rPr>
          <w:color w:val="000000"/>
          <w:sz w:val="24"/>
          <w:szCs w:val="24"/>
        </w:rPr>
        <w:t xml:space="preserve"> oraz </w:t>
      </w:r>
      <w:r>
        <w:rPr>
          <w:color w:val="000000"/>
          <w:sz w:val="24"/>
          <w:szCs w:val="24"/>
        </w:rPr>
        <w:t>zas</w:t>
      </w:r>
      <w:r w:rsidRPr="00D41F0E">
        <w:rPr>
          <w:color w:val="000000"/>
          <w:sz w:val="24"/>
          <w:szCs w:val="24"/>
        </w:rPr>
        <w:t>tos</w:t>
      </w:r>
      <w:r>
        <w:rPr>
          <w:color w:val="000000"/>
          <w:sz w:val="24"/>
          <w:szCs w:val="24"/>
        </w:rPr>
        <w:t>uje</w:t>
      </w:r>
      <w:r w:rsidRPr="00D41F0E">
        <w:rPr>
          <w:color w:val="000000"/>
          <w:sz w:val="24"/>
          <w:szCs w:val="24"/>
        </w:rPr>
        <w:t xml:space="preserve"> wszelkie środki ostrożności, aby zapobiec ich ujawnieniu </w:t>
      </w:r>
      <w:r>
        <w:rPr>
          <w:color w:val="000000"/>
          <w:sz w:val="24"/>
          <w:szCs w:val="24"/>
        </w:rPr>
        <w:t>lub</w:t>
      </w:r>
      <w:r w:rsidRPr="00D41F0E">
        <w:rPr>
          <w:color w:val="000000"/>
          <w:sz w:val="24"/>
          <w:szCs w:val="24"/>
        </w:rPr>
        <w:t xml:space="preserve"> nieuprawnionemu wykorzystaniu</w:t>
      </w:r>
      <w:r w:rsidRPr="005D1670">
        <w:rPr>
          <w:color w:val="000000"/>
          <w:sz w:val="24"/>
          <w:szCs w:val="24"/>
        </w:rPr>
        <w:t>.</w:t>
      </w:r>
    </w:p>
    <w:p w:rsidR="00001F66" w:rsidRDefault="00992D41" w:rsidP="00C23687">
      <w:pPr>
        <w:pStyle w:val="Akapitzlist"/>
        <w:numPr>
          <w:ilvl w:val="0"/>
          <w:numId w:val="113"/>
        </w:numPr>
        <w:tabs>
          <w:tab w:val="clear" w:pos="3841"/>
        </w:tabs>
        <w:spacing w:after="60" w:line="264" w:lineRule="auto"/>
        <w:ind w:left="425" w:hanging="357"/>
        <w:contextualSpacing w:val="0"/>
        <w:jc w:val="both"/>
        <w:rPr>
          <w:sz w:val="24"/>
          <w:szCs w:val="24"/>
        </w:rPr>
      </w:pPr>
      <w:r w:rsidRPr="004C33FC">
        <w:rPr>
          <w:color w:val="000000"/>
          <w:sz w:val="24"/>
          <w:szCs w:val="24"/>
        </w:rPr>
        <w:t xml:space="preserve">W ciągu całego okresu Wsparcia technicznego Wykonawca nie później niż w ciągu </w:t>
      </w:r>
      <w:r w:rsidR="005E4643" w:rsidRPr="004C33FC">
        <w:rPr>
          <w:color w:val="000000"/>
          <w:sz w:val="24"/>
          <w:szCs w:val="24"/>
        </w:rPr>
        <w:t>1 miesiąca</w:t>
      </w:r>
      <w:r w:rsidRPr="004C33FC">
        <w:rPr>
          <w:color w:val="000000"/>
          <w:sz w:val="24"/>
          <w:szCs w:val="24"/>
        </w:rPr>
        <w:t xml:space="preserve"> od udostępnienia przez producenta oprogramowania nowej wersji oprogramowania zarządzającego poinformuje Zamawiającego o dostępności nowej wersji oprogramowania zarządzającego wraz z wykazem wprowadzonych zmian (dokument </w:t>
      </w:r>
      <w:r w:rsidRPr="004C33FC">
        <w:rPr>
          <w:i/>
          <w:color w:val="000000"/>
          <w:sz w:val="24"/>
          <w:szCs w:val="24"/>
        </w:rPr>
        <w:t>Release Notes</w:t>
      </w:r>
      <w:r w:rsidRPr="004C33FC">
        <w:rPr>
          <w:color w:val="000000"/>
          <w:sz w:val="24"/>
          <w:szCs w:val="24"/>
        </w:rPr>
        <w:t xml:space="preserve">). W przypadku nie dotrzymania terminu </w:t>
      </w:r>
      <w:r w:rsidR="005E4643" w:rsidRPr="004C33FC">
        <w:rPr>
          <w:color w:val="000000"/>
          <w:sz w:val="24"/>
          <w:szCs w:val="24"/>
        </w:rPr>
        <w:t>1 miesiąca</w:t>
      </w:r>
      <w:r w:rsidRPr="004C33FC">
        <w:rPr>
          <w:color w:val="000000"/>
          <w:sz w:val="24"/>
          <w:szCs w:val="24"/>
        </w:rPr>
        <w:t xml:space="preserve"> okres asysty technicznej wydłuża się o czas jaki upłynął od dnia udostępnienia informacji przez producenta oprogramowania</w:t>
      </w:r>
      <w:r>
        <w:rPr>
          <w:color w:val="000000"/>
          <w:sz w:val="24"/>
          <w:szCs w:val="24"/>
        </w:rPr>
        <w:t xml:space="preserve"> do dnia powiadomienia Zamawiającego przez Wykonawcę</w:t>
      </w:r>
      <w:r w:rsidRPr="00D41F0E">
        <w:rPr>
          <w:color w:val="000000"/>
          <w:sz w:val="24"/>
          <w:szCs w:val="24"/>
        </w:rPr>
        <w:t>.</w:t>
      </w:r>
    </w:p>
    <w:p w:rsidR="00001F66" w:rsidRDefault="00992D41" w:rsidP="00C23687">
      <w:pPr>
        <w:pStyle w:val="Akapitzlist"/>
        <w:numPr>
          <w:ilvl w:val="0"/>
          <w:numId w:val="113"/>
        </w:numPr>
        <w:tabs>
          <w:tab w:val="clear" w:pos="3841"/>
        </w:tabs>
        <w:spacing w:after="60" w:line="264" w:lineRule="auto"/>
        <w:ind w:left="425" w:hanging="357"/>
        <w:contextualSpacing w:val="0"/>
        <w:jc w:val="both"/>
        <w:rPr>
          <w:sz w:val="24"/>
          <w:szCs w:val="24"/>
        </w:rPr>
      </w:pPr>
      <w:r w:rsidRPr="00D41F0E">
        <w:rPr>
          <w:color w:val="000000"/>
          <w:sz w:val="24"/>
          <w:szCs w:val="24"/>
        </w:rPr>
        <w:t xml:space="preserve">Zamawiający poinformuje Wykonawcę o </w:t>
      </w:r>
      <w:r>
        <w:rPr>
          <w:color w:val="000000"/>
          <w:sz w:val="24"/>
          <w:szCs w:val="24"/>
        </w:rPr>
        <w:t xml:space="preserve">swojej </w:t>
      </w:r>
      <w:r w:rsidRPr="00D41F0E">
        <w:rPr>
          <w:color w:val="000000"/>
          <w:sz w:val="24"/>
          <w:szCs w:val="24"/>
        </w:rPr>
        <w:t xml:space="preserve">decyzji </w:t>
      </w:r>
      <w:r>
        <w:rPr>
          <w:color w:val="000000"/>
          <w:sz w:val="24"/>
          <w:szCs w:val="24"/>
        </w:rPr>
        <w:t>odnośnie</w:t>
      </w:r>
      <w:r w:rsidRPr="00D41F0E">
        <w:rPr>
          <w:color w:val="000000"/>
          <w:sz w:val="24"/>
          <w:szCs w:val="24"/>
        </w:rPr>
        <w:t xml:space="preserve"> aktualizacji </w:t>
      </w:r>
      <w:r>
        <w:rPr>
          <w:color w:val="000000"/>
          <w:sz w:val="24"/>
          <w:szCs w:val="24"/>
        </w:rPr>
        <w:t xml:space="preserve">stosowanego </w:t>
      </w:r>
      <w:r w:rsidRPr="00D41F0E">
        <w:rPr>
          <w:color w:val="000000"/>
          <w:sz w:val="24"/>
          <w:szCs w:val="24"/>
        </w:rPr>
        <w:t xml:space="preserve">oprogramowania </w:t>
      </w:r>
      <w:r>
        <w:rPr>
          <w:color w:val="000000"/>
          <w:sz w:val="24"/>
          <w:szCs w:val="24"/>
        </w:rPr>
        <w:t>zarządzającego</w:t>
      </w:r>
      <w:r w:rsidR="009869D5">
        <w:rPr>
          <w:color w:val="000000"/>
          <w:sz w:val="24"/>
          <w:szCs w:val="24"/>
        </w:rPr>
        <w:t xml:space="preserve"> </w:t>
      </w:r>
      <w:r w:rsidRPr="00D41F0E">
        <w:rPr>
          <w:color w:val="000000"/>
          <w:sz w:val="24"/>
          <w:szCs w:val="24"/>
        </w:rPr>
        <w:t xml:space="preserve">terminie </w:t>
      </w:r>
      <w:r>
        <w:rPr>
          <w:color w:val="000000"/>
          <w:sz w:val="24"/>
          <w:szCs w:val="24"/>
        </w:rPr>
        <w:t>14 dni</w:t>
      </w:r>
      <w:r w:rsidRPr="00D41F0E">
        <w:rPr>
          <w:color w:val="000000"/>
          <w:sz w:val="24"/>
          <w:szCs w:val="24"/>
        </w:rPr>
        <w:t xml:space="preserve"> od </w:t>
      </w:r>
      <w:r>
        <w:rPr>
          <w:color w:val="000000"/>
          <w:sz w:val="24"/>
          <w:szCs w:val="24"/>
        </w:rPr>
        <w:t>powiadomieni</w:t>
      </w:r>
      <w:r w:rsidR="006D1306">
        <w:rPr>
          <w:color w:val="000000"/>
          <w:sz w:val="24"/>
          <w:szCs w:val="24"/>
        </w:rPr>
        <w:t>a, o którym mowa w pkt. 2</w:t>
      </w:r>
      <w:r w:rsidRPr="00D41F0E">
        <w:rPr>
          <w:color w:val="000000"/>
          <w:sz w:val="24"/>
          <w:szCs w:val="24"/>
        </w:rPr>
        <w:t>.</w:t>
      </w:r>
    </w:p>
    <w:p w:rsidR="00001F66" w:rsidRDefault="00992D41" w:rsidP="00C23687">
      <w:pPr>
        <w:pStyle w:val="Akapitzlist"/>
        <w:numPr>
          <w:ilvl w:val="0"/>
          <w:numId w:val="113"/>
        </w:numPr>
        <w:tabs>
          <w:tab w:val="clear" w:pos="3841"/>
        </w:tabs>
        <w:spacing w:after="60" w:line="264" w:lineRule="auto"/>
        <w:ind w:left="425" w:hanging="357"/>
        <w:contextualSpacing w:val="0"/>
        <w:jc w:val="both"/>
        <w:rPr>
          <w:sz w:val="24"/>
          <w:szCs w:val="24"/>
        </w:rPr>
      </w:pPr>
      <w:r w:rsidRPr="00D41F0E">
        <w:rPr>
          <w:color w:val="000000"/>
          <w:sz w:val="24"/>
          <w:szCs w:val="24"/>
        </w:rPr>
        <w:t xml:space="preserve">W przypadku </w:t>
      </w:r>
      <w:r>
        <w:rPr>
          <w:color w:val="000000"/>
          <w:sz w:val="24"/>
          <w:szCs w:val="24"/>
        </w:rPr>
        <w:t xml:space="preserve">podjęcia przez Zamawiającego </w:t>
      </w:r>
      <w:r w:rsidRPr="00D41F0E">
        <w:rPr>
          <w:color w:val="000000"/>
          <w:sz w:val="24"/>
          <w:szCs w:val="24"/>
        </w:rPr>
        <w:t xml:space="preserve">decyzji o instalacji </w:t>
      </w:r>
      <w:r>
        <w:rPr>
          <w:color w:val="000000"/>
          <w:sz w:val="24"/>
          <w:szCs w:val="24"/>
        </w:rPr>
        <w:t xml:space="preserve">aktualizacji </w:t>
      </w:r>
      <w:r w:rsidRPr="00D41F0E">
        <w:rPr>
          <w:color w:val="000000"/>
          <w:sz w:val="24"/>
          <w:szCs w:val="24"/>
        </w:rPr>
        <w:t xml:space="preserve">oprogramowania </w:t>
      </w:r>
      <w:r>
        <w:rPr>
          <w:color w:val="000000"/>
          <w:sz w:val="24"/>
          <w:szCs w:val="24"/>
        </w:rPr>
        <w:t xml:space="preserve">zarządzającego </w:t>
      </w:r>
      <w:r w:rsidRPr="00D41F0E">
        <w:rPr>
          <w:color w:val="000000"/>
          <w:sz w:val="24"/>
          <w:szCs w:val="24"/>
        </w:rPr>
        <w:t xml:space="preserve">Wykonawca dostarczy </w:t>
      </w:r>
      <w:r>
        <w:rPr>
          <w:color w:val="000000"/>
          <w:sz w:val="24"/>
          <w:szCs w:val="24"/>
        </w:rPr>
        <w:t>nieod</w:t>
      </w:r>
      <w:r w:rsidRPr="00D41F0E">
        <w:rPr>
          <w:color w:val="000000"/>
          <w:sz w:val="24"/>
          <w:szCs w:val="24"/>
        </w:rPr>
        <w:t xml:space="preserve">płatnie na nośniku wersję instalacyjną aktualizacji lub udostępni ją Zamawiającemu </w:t>
      </w:r>
      <w:r>
        <w:rPr>
          <w:color w:val="000000"/>
          <w:sz w:val="24"/>
          <w:szCs w:val="24"/>
        </w:rPr>
        <w:t>w</w:t>
      </w:r>
      <w:r w:rsidRPr="00D41F0E">
        <w:rPr>
          <w:color w:val="000000"/>
          <w:sz w:val="24"/>
          <w:szCs w:val="24"/>
        </w:rPr>
        <w:t xml:space="preserve"> zasobie sieciowym. </w:t>
      </w:r>
      <w:r>
        <w:rPr>
          <w:color w:val="000000"/>
          <w:sz w:val="24"/>
          <w:szCs w:val="24"/>
        </w:rPr>
        <w:t xml:space="preserve">Jednocześnie z instalacją aktualizacji oprogramowania zarządzającego </w:t>
      </w:r>
      <w:r w:rsidRPr="00D41F0E">
        <w:rPr>
          <w:color w:val="000000"/>
          <w:sz w:val="24"/>
          <w:szCs w:val="24"/>
        </w:rPr>
        <w:t xml:space="preserve">Wykonawca dostarczy </w:t>
      </w:r>
      <w:r>
        <w:rPr>
          <w:color w:val="000000"/>
          <w:sz w:val="24"/>
          <w:szCs w:val="24"/>
        </w:rPr>
        <w:t>nieodpłatnie a</w:t>
      </w:r>
      <w:r w:rsidRPr="00D41F0E">
        <w:rPr>
          <w:color w:val="000000"/>
          <w:sz w:val="24"/>
          <w:szCs w:val="24"/>
        </w:rPr>
        <w:t>ktualizacje kluczy sprzętowych niezbędn</w:t>
      </w:r>
      <w:r>
        <w:rPr>
          <w:color w:val="000000"/>
          <w:sz w:val="24"/>
          <w:szCs w:val="24"/>
        </w:rPr>
        <w:t>ych</w:t>
      </w:r>
      <w:r w:rsidRPr="00D41F0E"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autoryzacji</w:t>
      </w:r>
      <w:r w:rsidRPr="00D41F0E">
        <w:rPr>
          <w:color w:val="000000"/>
          <w:sz w:val="24"/>
          <w:szCs w:val="24"/>
        </w:rPr>
        <w:t xml:space="preserve"> nowszej wersji oprogramowania.</w:t>
      </w:r>
      <w:bookmarkStart w:id="2" w:name="_GoBack"/>
      <w:bookmarkEnd w:id="2"/>
    </w:p>
    <w:p w:rsidR="001934B5" w:rsidRPr="00BC4AC6" w:rsidRDefault="001934B5" w:rsidP="00EA0632">
      <w:pPr>
        <w:rPr>
          <w:sz w:val="22"/>
          <w:szCs w:val="22"/>
        </w:rPr>
      </w:pPr>
    </w:p>
    <w:sectPr w:rsidR="001934B5" w:rsidRPr="00BC4AC6" w:rsidSect="0010000E">
      <w:footerReference w:type="default" r:id="rId8"/>
      <w:pgSz w:w="11907" w:h="16840" w:code="9"/>
      <w:pgMar w:top="1134" w:right="1418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52" w:rsidRDefault="001A7952">
      <w:r>
        <w:separator/>
      </w:r>
    </w:p>
  </w:endnote>
  <w:endnote w:type="continuationSeparator" w:id="0">
    <w:p w:rsidR="001A7952" w:rsidRDefault="001A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E3" w:rsidRPr="00C6730C" w:rsidRDefault="00D84CE3" w:rsidP="00C6730C">
    <w:pPr>
      <w:pStyle w:val="Stopka"/>
      <w:jc w:val="center"/>
      <w:rPr>
        <w:rFonts w:ascii="Arial" w:hAnsi="Arial" w:cs="Arial"/>
        <w:sz w:val="22"/>
        <w:szCs w:val="22"/>
      </w:rPr>
    </w:pPr>
    <w:r w:rsidRPr="00C6730C">
      <w:rPr>
        <w:rFonts w:ascii="Arial" w:hAnsi="Arial" w:cs="Arial"/>
        <w:sz w:val="22"/>
        <w:szCs w:val="22"/>
      </w:rPr>
      <w:t xml:space="preserve">- </w:t>
    </w:r>
    <w:r w:rsidRPr="00C6730C">
      <w:rPr>
        <w:rStyle w:val="Numerstrony"/>
        <w:rFonts w:ascii="Arial" w:hAnsi="Arial" w:cs="Arial"/>
        <w:sz w:val="22"/>
        <w:szCs w:val="22"/>
      </w:rPr>
      <w:fldChar w:fldCharType="begin"/>
    </w:r>
    <w:r w:rsidRPr="00C6730C">
      <w:rPr>
        <w:rStyle w:val="Numerstrony"/>
        <w:rFonts w:ascii="Arial" w:hAnsi="Arial" w:cs="Arial"/>
        <w:sz w:val="22"/>
        <w:szCs w:val="22"/>
      </w:rPr>
      <w:instrText xml:space="preserve"> PAGE </w:instrText>
    </w:r>
    <w:r w:rsidRPr="00C6730C">
      <w:rPr>
        <w:rStyle w:val="Numerstrony"/>
        <w:rFonts w:ascii="Arial" w:hAnsi="Arial" w:cs="Arial"/>
        <w:sz w:val="22"/>
        <w:szCs w:val="22"/>
      </w:rPr>
      <w:fldChar w:fldCharType="separate"/>
    </w:r>
    <w:r w:rsidR="001C168F">
      <w:rPr>
        <w:rStyle w:val="Numerstrony"/>
        <w:rFonts w:ascii="Arial" w:hAnsi="Arial" w:cs="Arial"/>
        <w:noProof/>
        <w:sz w:val="22"/>
        <w:szCs w:val="22"/>
      </w:rPr>
      <w:t>1</w:t>
    </w:r>
    <w:r w:rsidRPr="00C6730C">
      <w:rPr>
        <w:rStyle w:val="Numerstrony"/>
        <w:rFonts w:ascii="Arial" w:hAnsi="Arial" w:cs="Arial"/>
        <w:sz w:val="22"/>
        <w:szCs w:val="22"/>
      </w:rPr>
      <w:fldChar w:fldCharType="end"/>
    </w:r>
    <w:r w:rsidRPr="00C6730C">
      <w:rPr>
        <w:rStyle w:val="Numerstrony"/>
        <w:rFonts w:ascii="Arial" w:hAnsi="Arial" w:cs="Arial"/>
        <w:sz w:val="22"/>
        <w:szCs w:val="22"/>
      </w:rPr>
      <w:t xml:space="preserve"> -</w:t>
    </w:r>
  </w:p>
  <w:p w:rsidR="00D84CE3" w:rsidRDefault="00D84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52" w:rsidRDefault="001A7952">
      <w:r>
        <w:separator/>
      </w:r>
    </w:p>
  </w:footnote>
  <w:footnote w:type="continuationSeparator" w:id="0">
    <w:p w:rsidR="001A7952" w:rsidRDefault="001A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D060E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ü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BD0831"/>
    <w:multiLevelType w:val="hybridMultilevel"/>
    <w:tmpl w:val="1A7EC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E2C51"/>
    <w:multiLevelType w:val="singleLevel"/>
    <w:tmpl w:val="814CDF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0" w15:restartNumberingAfterBreak="0">
    <w:nsid w:val="047354CD"/>
    <w:multiLevelType w:val="hybridMultilevel"/>
    <w:tmpl w:val="10980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A4E38"/>
    <w:multiLevelType w:val="hybridMultilevel"/>
    <w:tmpl w:val="224625BC"/>
    <w:lvl w:ilvl="0" w:tplc="A54A8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0C27A7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3" w15:restartNumberingAfterBreak="0">
    <w:nsid w:val="0698175A"/>
    <w:multiLevelType w:val="hybridMultilevel"/>
    <w:tmpl w:val="032E68B2"/>
    <w:lvl w:ilvl="0" w:tplc="9C9EF60E">
      <w:start w:val="1"/>
      <w:numFmt w:val="lowerLetter"/>
      <w:lvlText w:val="%1)"/>
      <w:lvlJc w:val="left"/>
      <w:pPr>
        <w:tabs>
          <w:tab w:val="num" w:pos="3654"/>
        </w:tabs>
        <w:ind w:left="3388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914355"/>
    <w:multiLevelType w:val="hybridMultilevel"/>
    <w:tmpl w:val="517EDD3A"/>
    <w:lvl w:ilvl="0" w:tplc="862E24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9511409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6" w15:restartNumberingAfterBreak="0">
    <w:nsid w:val="0A093291"/>
    <w:multiLevelType w:val="hybridMultilevel"/>
    <w:tmpl w:val="6958C91A"/>
    <w:lvl w:ilvl="0" w:tplc="6408E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F463B8"/>
    <w:multiLevelType w:val="hybridMultilevel"/>
    <w:tmpl w:val="A712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66E7B"/>
    <w:multiLevelType w:val="singleLevel"/>
    <w:tmpl w:val="8DA8E36A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9" w15:restartNumberingAfterBreak="0">
    <w:nsid w:val="0DBA5DB1"/>
    <w:multiLevelType w:val="hybridMultilevel"/>
    <w:tmpl w:val="9D66F0D6"/>
    <w:lvl w:ilvl="0" w:tplc="1F72D892">
      <w:start w:val="1"/>
      <w:numFmt w:val="bullet"/>
      <w:lvlText w:val=""/>
      <w:lvlJc w:val="left"/>
      <w:pPr>
        <w:tabs>
          <w:tab w:val="num" w:pos="1976"/>
        </w:tabs>
        <w:ind w:left="1976" w:hanging="1256"/>
      </w:pPr>
      <w:rPr>
        <w:rFonts w:ascii="Symbol" w:hAnsi="Symbol" w:hint="default"/>
      </w:rPr>
    </w:lvl>
    <w:lvl w:ilvl="1" w:tplc="CA72053C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ED3664C"/>
    <w:multiLevelType w:val="hybridMultilevel"/>
    <w:tmpl w:val="6F882EE8"/>
    <w:lvl w:ilvl="0" w:tplc="2D84ABF4">
      <w:start w:val="1"/>
      <w:numFmt w:val="lowerLetter"/>
      <w:lvlText w:val="%1)"/>
      <w:lvlJc w:val="left"/>
      <w:pPr>
        <w:tabs>
          <w:tab w:val="num" w:pos="4080"/>
        </w:tabs>
        <w:ind w:left="4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2F776C"/>
    <w:multiLevelType w:val="hybridMultilevel"/>
    <w:tmpl w:val="5AAE2330"/>
    <w:lvl w:ilvl="0" w:tplc="04150003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C12799"/>
    <w:multiLevelType w:val="hybridMultilevel"/>
    <w:tmpl w:val="4738A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25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1078B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773C4D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24" w15:restartNumberingAfterBreak="0">
    <w:nsid w:val="1802408B"/>
    <w:multiLevelType w:val="hybridMultilevel"/>
    <w:tmpl w:val="C09EDE96"/>
    <w:lvl w:ilvl="0" w:tplc="B644D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923C80"/>
    <w:multiLevelType w:val="hybridMultilevel"/>
    <w:tmpl w:val="940E7DE2"/>
    <w:lvl w:ilvl="0" w:tplc="FD88F26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9D251D9"/>
    <w:multiLevelType w:val="hybridMultilevel"/>
    <w:tmpl w:val="869EC38E"/>
    <w:lvl w:ilvl="0" w:tplc="505E8EB2">
      <w:start w:val="1"/>
      <w:numFmt w:val="bullet"/>
      <w:pStyle w:val="textstdlpk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FD8E82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1AF43456"/>
    <w:multiLevelType w:val="hybridMultilevel"/>
    <w:tmpl w:val="D6C8314C"/>
    <w:lvl w:ilvl="0" w:tplc="0415000F">
      <w:start w:val="1"/>
      <w:numFmt w:val="decimal"/>
      <w:lvlText w:val="%1."/>
      <w:lvlJc w:val="left"/>
      <w:pPr>
        <w:tabs>
          <w:tab w:val="num" w:pos="3841"/>
        </w:tabs>
        <w:ind w:left="384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E4DDF"/>
    <w:multiLevelType w:val="hybridMultilevel"/>
    <w:tmpl w:val="97540550"/>
    <w:lvl w:ilvl="0" w:tplc="9C9EF60E">
      <w:start w:val="1"/>
      <w:numFmt w:val="lowerLetter"/>
      <w:lvlText w:val="%1)"/>
      <w:lvlJc w:val="left"/>
      <w:pPr>
        <w:tabs>
          <w:tab w:val="num" w:pos="3994"/>
        </w:tabs>
        <w:ind w:left="3728" w:hanging="454"/>
      </w:pPr>
      <w:rPr>
        <w:rFonts w:hint="default"/>
      </w:rPr>
    </w:lvl>
    <w:lvl w:ilvl="1" w:tplc="8CE2596E">
      <w:start w:val="4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1D6156BF"/>
    <w:multiLevelType w:val="hybridMultilevel"/>
    <w:tmpl w:val="404E5386"/>
    <w:lvl w:ilvl="0" w:tplc="5A0E2B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C82D15"/>
    <w:multiLevelType w:val="singleLevel"/>
    <w:tmpl w:val="C8AA97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1" w15:restartNumberingAfterBreak="0">
    <w:nsid w:val="1DCB2D81"/>
    <w:multiLevelType w:val="hybridMultilevel"/>
    <w:tmpl w:val="CC58CD06"/>
    <w:lvl w:ilvl="0" w:tplc="3D5C5F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209E1006"/>
    <w:multiLevelType w:val="hybridMultilevel"/>
    <w:tmpl w:val="C49C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E7CDB"/>
    <w:multiLevelType w:val="hybridMultilevel"/>
    <w:tmpl w:val="7576A666"/>
    <w:lvl w:ilvl="0" w:tplc="862E24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5F79BC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35" w15:restartNumberingAfterBreak="0">
    <w:nsid w:val="236A43F8"/>
    <w:multiLevelType w:val="hybridMultilevel"/>
    <w:tmpl w:val="9C98ECE2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6" w15:restartNumberingAfterBreak="0">
    <w:nsid w:val="23DE2DB3"/>
    <w:multiLevelType w:val="hybridMultilevel"/>
    <w:tmpl w:val="0B10AFB4"/>
    <w:lvl w:ilvl="0" w:tplc="825A42C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D1E60D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393C2CAC">
      <w:start w:val="1"/>
      <w:numFmt w:val="lowerLetter"/>
      <w:lvlText w:val="%3)"/>
      <w:lvlJc w:val="left"/>
      <w:pPr>
        <w:tabs>
          <w:tab w:val="num" w:pos="1117"/>
        </w:tabs>
        <w:ind w:left="1117" w:hanging="663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470AA44C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8376E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E4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6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85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A8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4341E3E"/>
    <w:multiLevelType w:val="hybridMultilevel"/>
    <w:tmpl w:val="D534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F761D0"/>
    <w:multiLevelType w:val="hybridMultilevel"/>
    <w:tmpl w:val="7D92C18C"/>
    <w:lvl w:ilvl="0" w:tplc="3AF06992">
      <w:start w:val="5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A3201"/>
    <w:multiLevelType w:val="hybridMultilevel"/>
    <w:tmpl w:val="C8FAC2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9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35176D"/>
    <w:multiLevelType w:val="hybridMultilevel"/>
    <w:tmpl w:val="ED461E4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294C0564"/>
    <w:multiLevelType w:val="hybridMultilevel"/>
    <w:tmpl w:val="4C2461F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2A180632"/>
    <w:multiLevelType w:val="hybridMultilevel"/>
    <w:tmpl w:val="73064F94"/>
    <w:lvl w:ilvl="0" w:tplc="FFFFFFFF">
      <w:start w:val="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A7D2802"/>
    <w:multiLevelType w:val="hybridMultilevel"/>
    <w:tmpl w:val="0FA44208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562D"/>
    <w:multiLevelType w:val="singleLevel"/>
    <w:tmpl w:val="D968EE52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45" w15:restartNumberingAfterBreak="0">
    <w:nsid w:val="2B035A4B"/>
    <w:multiLevelType w:val="hybridMultilevel"/>
    <w:tmpl w:val="642EB534"/>
    <w:lvl w:ilvl="0" w:tplc="9C9EF60E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415000F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04150019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0415001B">
      <w:start w:val="3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46" w15:restartNumberingAfterBreak="0">
    <w:nsid w:val="2BE65191"/>
    <w:multiLevelType w:val="hybridMultilevel"/>
    <w:tmpl w:val="D910E500"/>
    <w:lvl w:ilvl="0" w:tplc="1980C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A887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A7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81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A5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27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4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AB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6C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A26DCD"/>
    <w:multiLevelType w:val="hybridMultilevel"/>
    <w:tmpl w:val="9C98ECE2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8" w15:restartNumberingAfterBreak="0">
    <w:nsid w:val="2EC03252"/>
    <w:multiLevelType w:val="hybridMultilevel"/>
    <w:tmpl w:val="5F745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CE357F"/>
    <w:multiLevelType w:val="hybridMultilevel"/>
    <w:tmpl w:val="91D2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C163A1"/>
    <w:multiLevelType w:val="hybridMultilevel"/>
    <w:tmpl w:val="9C98ECE2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1" w15:restartNumberingAfterBreak="0">
    <w:nsid w:val="3253620D"/>
    <w:multiLevelType w:val="hybridMultilevel"/>
    <w:tmpl w:val="C49C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DB3C7B"/>
    <w:multiLevelType w:val="hybridMultilevel"/>
    <w:tmpl w:val="058C237A"/>
    <w:lvl w:ilvl="0" w:tplc="2B860C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6EF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2C59BF"/>
    <w:multiLevelType w:val="hybridMultilevel"/>
    <w:tmpl w:val="EC762BB8"/>
    <w:lvl w:ilvl="0" w:tplc="7DBC0C6C">
      <w:start w:val="5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771543"/>
    <w:multiLevelType w:val="hybridMultilevel"/>
    <w:tmpl w:val="73E824C2"/>
    <w:lvl w:ilvl="0" w:tplc="C1100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933D4"/>
    <w:multiLevelType w:val="hybridMultilevel"/>
    <w:tmpl w:val="226AB92E"/>
    <w:lvl w:ilvl="0" w:tplc="AED46B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B85D8F"/>
    <w:multiLevelType w:val="hybridMultilevel"/>
    <w:tmpl w:val="27F8CC3E"/>
    <w:lvl w:ilvl="0" w:tplc="8094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6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29C4CA9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1520F098">
      <w:start w:val="1"/>
      <w:numFmt w:val="lowerLetter"/>
      <w:lvlText w:val="%7)"/>
      <w:lvlJc w:val="left"/>
      <w:pPr>
        <w:ind w:left="22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154538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58" w15:restartNumberingAfterBreak="0">
    <w:nsid w:val="38753106"/>
    <w:multiLevelType w:val="hybridMultilevel"/>
    <w:tmpl w:val="F8E4E27A"/>
    <w:lvl w:ilvl="0" w:tplc="3B4C41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BA65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7E3C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01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83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80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C8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09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21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307BD9"/>
    <w:multiLevelType w:val="hybridMultilevel"/>
    <w:tmpl w:val="C2723B58"/>
    <w:lvl w:ilvl="0" w:tplc="144E3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450B8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B0AB984">
      <w:start w:val="1"/>
      <w:numFmt w:val="upperRoman"/>
      <w:lvlText w:val="%5."/>
      <w:lvlJc w:val="left"/>
      <w:pPr>
        <w:ind w:left="100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AE345BF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61" w15:restartNumberingAfterBreak="0">
    <w:nsid w:val="3B30557F"/>
    <w:multiLevelType w:val="hybridMultilevel"/>
    <w:tmpl w:val="5854FF1A"/>
    <w:lvl w:ilvl="0" w:tplc="144E3504">
      <w:start w:val="1"/>
      <w:numFmt w:val="bullet"/>
      <w:lvlText w:val=""/>
      <w:lvlJc w:val="left"/>
      <w:pPr>
        <w:tabs>
          <w:tab w:val="num" w:pos="1976"/>
        </w:tabs>
        <w:ind w:left="1976" w:hanging="1256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C890A27"/>
    <w:multiLevelType w:val="hybridMultilevel"/>
    <w:tmpl w:val="4FB6679C"/>
    <w:lvl w:ilvl="0" w:tplc="B17219E0">
      <w:start w:val="1"/>
      <w:numFmt w:val="bullet"/>
      <w:lvlText w:val=""/>
      <w:lvlJc w:val="left"/>
      <w:pPr>
        <w:tabs>
          <w:tab w:val="num" w:pos="3776"/>
        </w:tabs>
        <w:ind w:left="3776" w:hanging="1256"/>
      </w:pPr>
      <w:rPr>
        <w:rFonts w:ascii="Symbol" w:hAnsi="Symbol" w:hint="default"/>
      </w:rPr>
    </w:lvl>
    <w:lvl w:ilvl="1" w:tplc="16B4725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1A8EF8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AAB452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F2C1B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48D481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593A7B5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4186327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603666F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3" w15:restartNumberingAfterBreak="0">
    <w:nsid w:val="3D8B2F9C"/>
    <w:multiLevelType w:val="hybridMultilevel"/>
    <w:tmpl w:val="C49C13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578D8"/>
    <w:multiLevelType w:val="multilevel"/>
    <w:tmpl w:val="A5F2C8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40012148"/>
    <w:multiLevelType w:val="hybridMultilevel"/>
    <w:tmpl w:val="E8442C5A"/>
    <w:lvl w:ilvl="0" w:tplc="16947560">
      <w:start w:val="1"/>
      <w:numFmt w:val="lowerLetter"/>
      <w:lvlText w:val="%1)"/>
      <w:lvlJc w:val="left"/>
      <w:pPr>
        <w:tabs>
          <w:tab w:val="num" w:pos="1780"/>
        </w:tabs>
        <w:ind w:left="1780" w:hanging="360"/>
      </w:pPr>
    </w:lvl>
    <w:lvl w:ilvl="1" w:tplc="6AF6EA4A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B1BC067E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4B7C377A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9C36423C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5DCCDBC2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2C9E35FE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E4123246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364EAEFC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66" w15:restartNumberingAfterBreak="0">
    <w:nsid w:val="422F5002"/>
    <w:multiLevelType w:val="hybridMultilevel"/>
    <w:tmpl w:val="412C9D0A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3B1C19"/>
    <w:multiLevelType w:val="hybridMultilevel"/>
    <w:tmpl w:val="9DEA9E04"/>
    <w:lvl w:ilvl="0" w:tplc="9EBAB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8A7CF7"/>
    <w:multiLevelType w:val="hybridMultilevel"/>
    <w:tmpl w:val="CD5CF5A2"/>
    <w:lvl w:ilvl="0" w:tplc="5ED0C23C">
      <w:start w:val="4"/>
      <w:numFmt w:val="decimal"/>
      <w:pStyle w:val="Spistreci1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7B445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29B7804"/>
    <w:multiLevelType w:val="hybridMultilevel"/>
    <w:tmpl w:val="C49C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C772FC"/>
    <w:multiLevelType w:val="hybridMultilevel"/>
    <w:tmpl w:val="279CFA9E"/>
    <w:lvl w:ilvl="0" w:tplc="04150017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2E5378"/>
    <w:multiLevelType w:val="singleLevel"/>
    <w:tmpl w:val="8D242D48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72" w15:restartNumberingAfterBreak="0">
    <w:nsid w:val="45910650"/>
    <w:multiLevelType w:val="hybridMultilevel"/>
    <w:tmpl w:val="7DE428B2"/>
    <w:lvl w:ilvl="0" w:tplc="82D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00F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AB05FB"/>
    <w:multiLevelType w:val="multilevel"/>
    <w:tmpl w:val="58EA70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4" w15:restartNumberingAfterBreak="0">
    <w:nsid w:val="48231EAF"/>
    <w:multiLevelType w:val="multilevel"/>
    <w:tmpl w:val="A5F2C8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B7A5BA6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76" w15:restartNumberingAfterBreak="0">
    <w:nsid w:val="4BA827ED"/>
    <w:multiLevelType w:val="hybridMultilevel"/>
    <w:tmpl w:val="9D34461E"/>
    <w:lvl w:ilvl="0" w:tplc="61182D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9322204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5456E8"/>
    <w:multiLevelType w:val="hybridMultilevel"/>
    <w:tmpl w:val="9C98EC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508542F6"/>
    <w:multiLevelType w:val="hybridMultilevel"/>
    <w:tmpl w:val="E77E4A04"/>
    <w:lvl w:ilvl="0" w:tplc="879610A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 w15:restartNumberingAfterBreak="0">
    <w:nsid w:val="51713031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80" w15:restartNumberingAfterBreak="0">
    <w:nsid w:val="517413CB"/>
    <w:multiLevelType w:val="hybridMultilevel"/>
    <w:tmpl w:val="B3E62930"/>
    <w:lvl w:ilvl="0" w:tplc="61182D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9A2368A">
      <w:start w:val="1"/>
      <w:numFmt w:val="bullet"/>
      <w:pStyle w:val="textstdlpktII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1182D2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518769AC"/>
    <w:multiLevelType w:val="hybridMultilevel"/>
    <w:tmpl w:val="52F63C46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15B3D"/>
    <w:multiLevelType w:val="hybridMultilevel"/>
    <w:tmpl w:val="F0CEAFFC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811994"/>
    <w:multiLevelType w:val="singleLevel"/>
    <w:tmpl w:val="1E36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4" w15:restartNumberingAfterBreak="0">
    <w:nsid w:val="56460F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56D16399"/>
    <w:multiLevelType w:val="hybridMultilevel"/>
    <w:tmpl w:val="C49C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A5270A"/>
    <w:multiLevelType w:val="hybridMultilevel"/>
    <w:tmpl w:val="8C5E7584"/>
    <w:lvl w:ilvl="0" w:tplc="B21090AE">
      <w:start w:val="1"/>
      <w:numFmt w:val="upperRoman"/>
      <w:lvlText w:val="%1."/>
      <w:lvlJc w:val="left"/>
      <w:pPr>
        <w:tabs>
          <w:tab w:val="num" w:pos="1480"/>
        </w:tabs>
        <w:ind w:left="1480" w:hanging="360"/>
      </w:pPr>
      <w:rPr>
        <w:rFonts w:hint="default"/>
        <w:b/>
        <w:i w:val="0"/>
      </w:rPr>
    </w:lvl>
    <w:lvl w:ilvl="1" w:tplc="D0D2C1D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2" w:tplc="1AD00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4B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4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CD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6E0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85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6E8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82E204B"/>
    <w:multiLevelType w:val="hybridMultilevel"/>
    <w:tmpl w:val="12BC1602"/>
    <w:lvl w:ilvl="0" w:tplc="9E301C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969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CCD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8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C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CE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20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3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20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8C5382C"/>
    <w:multiLevelType w:val="hybridMultilevel"/>
    <w:tmpl w:val="C49C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28258C"/>
    <w:multiLevelType w:val="hybridMultilevel"/>
    <w:tmpl w:val="6016BFA4"/>
    <w:lvl w:ilvl="0" w:tplc="E1481D24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A2057D1"/>
    <w:multiLevelType w:val="hybridMultilevel"/>
    <w:tmpl w:val="5F48B084"/>
    <w:lvl w:ilvl="0" w:tplc="F53495AA">
      <w:start w:val="1"/>
      <w:numFmt w:val="bullet"/>
      <w:lvlText w:val=""/>
      <w:lvlJc w:val="left"/>
      <w:pPr>
        <w:tabs>
          <w:tab w:val="num" w:pos="1976"/>
        </w:tabs>
        <w:ind w:left="1976" w:hanging="1256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ADA20D2"/>
    <w:multiLevelType w:val="hybridMultilevel"/>
    <w:tmpl w:val="136ECE38"/>
    <w:lvl w:ilvl="0" w:tplc="DF486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C16015A"/>
    <w:multiLevelType w:val="hybridMultilevel"/>
    <w:tmpl w:val="64F221E8"/>
    <w:lvl w:ilvl="0" w:tplc="50C0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D7227B2"/>
    <w:multiLevelType w:val="hybridMultilevel"/>
    <w:tmpl w:val="4F7A6174"/>
    <w:lvl w:ilvl="0" w:tplc="F3A83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5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E1B7BE1"/>
    <w:multiLevelType w:val="hybridMultilevel"/>
    <w:tmpl w:val="E3CE1C18"/>
    <w:lvl w:ilvl="0" w:tplc="AE0451A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700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E5C39CF"/>
    <w:multiLevelType w:val="hybridMultilevel"/>
    <w:tmpl w:val="E3D0526E"/>
    <w:lvl w:ilvl="0" w:tplc="E96C5F34">
      <w:start w:val="1"/>
      <w:numFmt w:val="bullet"/>
      <w:lvlText w:val=""/>
      <w:lvlJc w:val="left"/>
      <w:pPr>
        <w:tabs>
          <w:tab w:val="num" w:pos="1365"/>
        </w:tabs>
        <w:ind w:left="1365" w:hanging="1256"/>
      </w:pPr>
      <w:rPr>
        <w:rFonts w:ascii="Symbol" w:hAnsi="Symbol" w:hint="default"/>
      </w:rPr>
    </w:lvl>
    <w:lvl w:ilvl="1" w:tplc="AF9ED86E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96" w15:restartNumberingAfterBreak="0">
    <w:nsid w:val="5E79114F"/>
    <w:multiLevelType w:val="hybridMultilevel"/>
    <w:tmpl w:val="394A1844"/>
    <w:lvl w:ilvl="0" w:tplc="4CE69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BE6">
      <w:start w:val="3"/>
      <w:numFmt w:val="upperRoman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F1A3F54"/>
    <w:multiLevelType w:val="hybridMultilevel"/>
    <w:tmpl w:val="DF5C7E26"/>
    <w:lvl w:ilvl="0" w:tplc="DB68B7CC">
      <w:start w:val="1"/>
      <w:numFmt w:val="lowerLetter"/>
      <w:lvlText w:val="%1)"/>
      <w:lvlJc w:val="left"/>
      <w:pPr>
        <w:tabs>
          <w:tab w:val="num" w:pos="70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078279A"/>
    <w:multiLevelType w:val="hybridMultilevel"/>
    <w:tmpl w:val="15E41F90"/>
    <w:lvl w:ilvl="0" w:tplc="2D84ABF4">
      <w:start w:val="1"/>
      <w:numFmt w:val="lowerLetter"/>
      <w:lvlText w:val="%1)"/>
      <w:lvlJc w:val="left"/>
      <w:pPr>
        <w:tabs>
          <w:tab w:val="num" w:pos="4080"/>
        </w:tabs>
        <w:ind w:left="4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08C166C"/>
    <w:multiLevelType w:val="hybridMultilevel"/>
    <w:tmpl w:val="4288D3A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95CEA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1EE239C"/>
    <w:multiLevelType w:val="hybridMultilevel"/>
    <w:tmpl w:val="1CDC6DAC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1" w15:restartNumberingAfterBreak="0">
    <w:nsid w:val="63503D11"/>
    <w:multiLevelType w:val="hybridMultilevel"/>
    <w:tmpl w:val="F85EBC90"/>
    <w:lvl w:ilvl="0" w:tplc="106A0ECA">
      <w:start w:val="1"/>
      <w:numFmt w:val="bullet"/>
      <w:lvlText w:val=""/>
      <w:lvlJc w:val="left"/>
      <w:pPr>
        <w:tabs>
          <w:tab w:val="num" w:pos="1976"/>
        </w:tabs>
        <w:ind w:left="1976" w:hanging="1256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3B90805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03" w15:restartNumberingAfterBreak="0">
    <w:nsid w:val="67945AAA"/>
    <w:multiLevelType w:val="singleLevel"/>
    <w:tmpl w:val="50425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4" w15:restartNumberingAfterBreak="0">
    <w:nsid w:val="69675BD1"/>
    <w:multiLevelType w:val="singleLevel"/>
    <w:tmpl w:val="8DA8E36A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05" w15:restartNumberingAfterBreak="0">
    <w:nsid w:val="6B130D3C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06" w15:restartNumberingAfterBreak="0">
    <w:nsid w:val="6B76547A"/>
    <w:multiLevelType w:val="hybridMultilevel"/>
    <w:tmpl w:val="09C8A0B4"/>
    <w:lvl w:ilvl="0" w:tplc="DB5C0E74">
      <w:start w:val="8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BD50BB7"/>
    <w:multiLevelType w:val="hybridMultilevel"/>
    <w:tmpl w:val="1CDC6DAC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8" w15:restartNumberingAfterBreak="0">
    <w:nsid w:val="6BEB63B5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09" w15:restartNumberingAfterBreak="0">
    <w:nsid w:val="6C0B3DD8"/>
    <w:multiLevelType w:val="hybridMultilevel"/>
    <w:tmpl w:val="98FA3E44"/>
    <w:lvl w:ilvl="0" w:tplc="EC78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CB8141C"/>
    <w:multiLevelType w:val="hybridMultilevel"/>
    <w:tmpl w:val="6CB27406"/>
    <w:lvl w:ilvl="0" w:tplc="389073AA">
      <w:start w:val="1"/>
      <w:numFmt w:val="lowerLetter"/>
      <w:lvlText w:val="%1)"/>
      <w:lvlJc w:val="left"/>
      <w:pPr>
        <w:tabs>
          <w:tab w:val="num" w:pos="4080"/>
        </w:tabs>
        <w:ind w:left="4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FE7A7E"/>
    <w:multiLevelType w:val="hybridMultilevel"/>
    <w:tmpl w:val="1F3CAC44"/>
    <w:lvl w:ilvl="0" w:tplc="F24E1A2E">
      <w:start w:val="5"/>
      <w:numFmt w:val="upp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0970C3"/>
    <w:multiLevelType w:val="singleLevel"/>
    <w:tmpl w:val="81228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13" w15:restartNumberingAfterBreak="0">
    <w:nsid w:val="6FCD4AD9"/>
    <w:multiLevelType w:val="hybridMultilevel"/>
    <w:tmpl w:val="760AFE1C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4" w15:restartNumberingAfterBreak="0">
    <w:nsid w:val="73D4538E"/>
    <w:multiLevelType w:val="hybridMultilevel"/>
    <w:tmpl w:val="11EE274A"/>
    <w:lvl w:ilvl="0" w:tplc="17822FAC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C48EE24">
      <w:start w:val="1"/>
      <w:numFmt w:val="upperLetter"/>
      <w:lvlText w:val="%4)"/>
      <w:lvlJc w:val="left"/>
      <w:pPr>
        <w:ind w:left="2580" w:hanging="360"/>
      </w:pPr>
      <w:rPr>
        <w:rFonts w:hint="default"/>
      </w:rPr>
    </w:lvl>
    <w:lvl w:ilvl="4" w:tplc="94B2D7D0">
      <w:start w:val="4"/>
      <w:numFmt w:val="upperLetter"/>
      <w:lvlText w:val="%5."/>
      <w:lvlJc w:val="left"/>
      <w:pPr>
        <w:ind w:left="33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5" w15:restartNumberingAfterBreak="0">
    <w:nsid w:val="74B17374"/>
    <w:multiLevelType w:val="singleLevel"/>
    <w:tmpl w:val="3D1A73F4"/>
    <w:lvl w:ilvl="0">
      <w:start w:val="1"/>
      <w:numFmt w:val="lowerLetter"/>
      <w:lvlText w:val="%1)"/>
      <w:lvlJc w:val="left"/>
      <w:pPr>
        <w:tabs>
          <w:tab w:val="num" w:pos="360"/>
        </w:tabs>
        <w:ind w:left="170" w:hanging="170"/>
      </w:pPr>
      <w:rPr>
        <w:b w:val="0"/>
        <w:i w:val="0"/>
        <w:u w:val="none"/>
      </w:rPr>
    </w:lvl>
  </w:abstractNum>
  <w:abstractNum w:abstractNumId="116" w15:restartNumberingAfterBreak="0">
    <w:nsid w:val="75F75042"/>
    <w:multiLevelType w:val="hybridMultilevel"/>
    <w:tmpl w:val="13F63E62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6DB8B77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AEC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6CD6FAE"/>
    <w:multiLevelType w:val="hybridMultilevel"/>
    <w:tmpl w:val="91E2EF48"/>
    <w:lvl w:ilvl="0" w:tplc="A4B6636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7E54C8A"/>
    <w:multiLevelType w:val="hybridMultilevel"/>
    <w:tmpl w:val="C8FCE060"/>
    <w:lvl w:ilvl="0" w:tplc="8094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6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29C4CA9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88F5237"/>
    <w:multiLevelType w:val="hybridMultilevel"/>
    <w:tmpl w:val="BB2AC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4C3BB3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79F323F8"/>
    <w:multiLevelType w:val="hybridMultilevel"/>
    <w:tmpl w:val="EDEC0806"/>
    <w:lvl w:ilvl="0" w:tplc="1926292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600A98"/>
    <w:multiLevelType w:val="hybridMultilevel"/>
    <w:tmpl w:val="230862EA"/>
    <w:lvl w:ilvl="0" w:tplc="AA36834A">
      <w:start w:val="1"/>
      <w:numFmt w:val="decimal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2690B2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C896DF7"/>
    <w:multiLevelType w:val="hybridMultilevel"/>
    <w:tmpl w:val="976C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020B22"/>
    <w:multiLevelType w:val="hybridMultilevel"/>
    <w:tmpl w:val="C49C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DF7690"/>
    <w:multiLevelType w:val="hybridMultilevel"/>
    <w:tmpl w:val="853AA2AC"/>
    <w:lvl w:ilvl="0" w:tplc="402AF016">
      <w:start w:val="1"/>
      <w:numFmt w:val="lowerLetter"/>
      <w:lvlText w:val="%1)"/>
      <w:lvlJc w:val="left"/>
      <w:pPr>
        <w:tabs>
          <w:tab w:val="num" w:pos="1287"/>
        </w:tabs>
        <w:ind w:left="1287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FB64487"/>
    <w:multiLevelType w:val="hybridMultilevel"/>
    <w:tmpl w:val="0AB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450B8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B0AB9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80"/>
  </w:num>
  <w:num w:numId="3">
    <w:abstractNumId w:val="67"/>
  </w:num>
  <w:num w:numId="4">
    <w:abstractNumId w:val="94"/>
  </w:num>
  <w:num w:numId="5">
    <w:abstractNumId w:val="96"/>
  </w:num>
  <w:num w:numId="6">
    <w:abstractNumId w:val="59"/>
  </w:num>
  <w:num w:numId="7">
    <w:abstractNumId w:val="114"/>
  </w:num>
  <w:num w:numId="8">
    <w:abstractNumId w:val="39"/>
  </w:num>
  <w:num w:numId="9">
    <w:abstractNumId w:val="118"/>
  </w:num>
  <w:num w:numId="10">
    <w:abstractNumId w:val="97"/>
  </w:num>
  <w:num w:numId="11">
    <w:abstractNumId w:val="112"/>
  </w:num>
  <w:num w:numId="12">
    <w:abstractNumId w:val="30"/>
  </w:num>
  <w:num w:numId="13">
    <w:abstractNumId w:val="83"/>
  </w:num>
  <w:num w:numId="14">
    <w:abstractNumId w:val="9"/>
  </w:num>
  <w:num w:numId="15">
    <w:abstractNumId w:val="103"/>
  </w:num>
  <w:num w:numId="16">
    <w:abstractNumId w:val="44"/>
  </w:num>
  <w:num w:numId="17">
    <w:abstractNumId w:val="71"/>
  </w:num>
  <w:num w:numId="18">
    <w:abstractNumId w:val="18"/>
  </w:num>
  <w:num w:numId="19">
    <w:abstractNumId w:val="104"/>
  </w:num>
  <w:num w:numId="20">
    <w:abstractNumId w:val="105"/>
  </w:num>
  <w:num w:numId="21">
    <w:abstractNumId w:val="102"/>
  </w:num>
  <w:num w:numId="22">
    <w:abstractNumId w:val="75"/>
  </w:num>
  <w:num w:numId="23">
    <w:abstractNumId w:val="57"/>
  </w:num>
  <w:num w:numId="24">
    <w:abstractNumId w:val="60"/>
  </w:num>
  <w:num w:numId="25">
    <w:abstractNumId w:val="115"/>
  </w:num>
  <w:num w:numId="26">
    <w:abstractNumId w:val="15"/>
  </w:num>
  <w:num w:numId="27">
    <w:abstractNumId w:val="79"/>
  </w:num>
  <w:num w:numId="28">
    <w:abstractNumId w:val="23"/>
  </w:num>
  <w:num w:numId="29">
    <w:abstractNumId w:val="34"/>
  </w:num>
  <w:num w:numId="30">
    <w:abstractNumId w:val="12"/>
  </w:num>
  <w:num w:numId="31">
    <w:abstractNumId w:val="108"/>
  </w:num>
  <w:num w:numId="32">
    <w:abstractNumId w:val="92"/>
  </w:num>
  <w:num w:numId="33">
    <w:abstractNumId w:val="46"/>
  </w:num>
  <w:num w:numId="34">
    <w:abstractNumId w:val="89"/>
  </w:num>
  <w:num w:numId="35">
    <w:abstractNumId w:val="86"/>
  </w:num>
  <w:num w:numId="36">
    <w:abstractNumId w:val="42"/>
  </w:num>
  <w:num w:numId="37">
    <w:abstractNumId w:val="93"/>
  </w:num>
  <w:num w:numId="38">
    <w:abstractNumId w:val="14"/>
  </w:num>
  <w:num w:numId="39">
    <w:abstractNumId w:val="84"/>
  </w:num>
  <w:num w:numId="40">
    <w:abstractNumId w:val="33"/>
  </w:num>
  <w:num w:numId="41">
    <w:abstractNumId w:val="22"/>
  </w:num>
  <w:num w:numId="42">
    <w:abstractNumId w:val="58"/>
  </w:num>
  <w:num w:numId="43">
    <w:abstractNumId w:val="36"/>
  </w:num>
  <w:num w:numId="44">
    <w:abstractNumId w:val="45"/>
  </w:num>
  <w:num w:numId="45">
    <w:abstractNumId w:val="95"/>
  </w:num>
  <w:num w:numId="46">
    <w:abstractNumId w:val="101"/>
  </w:num>
  <w:num w:numId="47">
    <w:abstractNumId w:val="61"/>
  </w:num>
  <w:num w:numId="48">
    <w:abstractNumId w:val="19"/>
  </w:num>
  <w:num w:numId="49">
    <w:abstractNumId w:val="90"/>
  </w:num>
  <w:num w:numId="50">
    <w:abstractNumId w:val="62"/>
  </w:num>
  <w:num w:numId="51">
    <w:abstractNumId w:val="117"/>
  </w:num>
  <w:num w:numId="52">
    <w:abstractNumId w:val="28"/>
  </w:num>
  <w:num w:numId="53">
    <w:abstractNumId w:val="13"/>
  </w:num>
  <w:num w:numId="54">
    <w:abstractNumId w:val="122"/>
  </w:num>
  <w:num w:numId="55">
    <w:abstractNumId w:val="65"/>
  </w:num>
  <w:num w:numId="56">
    <w:abstractNumId w:val="106"/>
  </w:num>
  <w:num w:numId="57">
    <w:abstractNumId w:val="116"/>
  </w:num>
  <w:num w:numId="58">
    <w:abstractNumId w:val="76"/>
  </w:num>
  <w:num w:numId="59">
    <w:abstractNumId w:val="72"/>
  </w:num>
  <w:num w:numId="60">
    <w:abstractNumId w:val="99"/>
  </w:num>
  <w:num w:numId="61">
    <w:abstractNumId w:val="70"/>
  </w:num>
  <w:num w:numId="62">
    <w:abstractNumId w:val="91"/>
  </w:num>
  <w:num w:numId="63">
    <w:abstractNumId w:val="52"/>
  </w:num>
  <w:num w:numId="64">
    <w:abstractNumId w:val="16"/>
  </w:num>
  <w:num w:numId="65">
    <w:abstractNumId w:val="55"/>
  </w:num>
  <w:num w:numId="66">
    <w:abstractNumId w:val="0"/>
  </w:num>
  <w:num w:numId="67">
    <w:abstractNumId w:val="87"/>
  </w:num>
  <w:num w:numId="68">
    <w:abstractNumId w:val="68"/>
  </w:num>
  <w:num w:numId="69">
    <w:abstractNumId w:val="21"/>
  </w:num>
  <w:num w:numId="70">
    <w:abstractNumId w:val="120"/>
  </w:num>
  <w:num w:numId="71">
    <w:abstractNumId w:val="25"/>
  </w:num>
  <w:num w:numId="72">
    <w:abstractNumId w:val="11"/>
  </w:num>
  <w:num w:numId="73">
    <w:abstractNumId w:val="29"/>
  </w:num>
  <w:num w:numId="74">
    <w:abstractNumId w:val="109"/>
  </w:num>
  <w:num w:numId="75">
    <w:abstractNumId w:val="2"/>
  </w:num>
  <w:num w:numId="76">
    <w:abstractNumId w:val="3"/>
  </w:num>
  <w:num w:numId="77">
    <w:abstractNumId w:val="4"/>
  </w:num>
  <w:num w:numId="78">
    <w:abstractNumId w:val="5"/>
  </w:num>
  <w:num w:numId="79">
    <w:abstractNumId w:val="6"/>
  </w:num>
  <w:num w:numId="80">
    <w:abstractNumId w:val="7"/>
  </w:num>
  <w:num w:numId="81">
    <w:abstractNumId w:val="110"/>
  </w:num>
  <w:num w:numId="82">
    <w:abstractNumId w:val="125"/>
  </w:num>
  <w:num w:numId="83">
    <w:abstractNumId w:val="73"/>
  </w:num>
  <w:num w:numId="84">
    <w:abstractNumId w:val="20"/>
  </w:num>
  <w:num w:numId="85">
    <w:abstractNumId w:val="98"/>
  </w:num>
  <w:num w:numId="86">
    <w:abstractNumId w:val="100"/>
  </w:num>
  <w:num w:numId="87">
    <w:abstractNumId w:val="8"/>
  </w:num>
  <w:num w:numId="88">
    <w:abstractNumId w:val="51"/>
  </w:num>
  <w:num w:numId="89">
    <w:abstractNumId w:val="32"/>
  </w:num>
  <w:num w:numId="90">
    <w:abstractNumId w:val="41"/>
  </w:num>
  <w:num w:numId="91">
    <w:abstractNumId w:val="111"/>
  </w:num>
  <w:num w:numId="92">
    <w:abstractNumId w:val="63"/>
  </w:num>
  <w:num w:numId="93">
    <w:abstractNumId w:val="40"/>
  </w:num>
  <w:num w:numId="94">
    <w:abstractNumId w:val="47"/>
  </w:num>
  <w:num w:numId="95">
    <w:abstractNumId w:val="85"/>
  </w:num>
  <w:num w:numId="96">
    <w:abstractNumId w:val="56"/>
  </w:num>
  <w:num w:numId="97">
    <w:abstractNumId w:val="48"/>
  </w:num>
  <w:num w:numId="98">
    <w:abstractNumId w:val="113"/>
  </w:num>
  <w:num w:numId="99">
    <w:abstractNumId w:val="53"/>
  </w:num>
  <w:num w:numId="100">
    <w:abstractNumId w:val="38"/>
  </w:num>
  <w:num w:numId="101">
    <w:abstractNumId w:val="123"/>
  </w:num>
  <w:num w:numId="102">
    <w:abstractNumId w:val="66"/>
  </w:num>
  <w:num w:numId="103">
    <w:abstractNumId w:val="54"/>
  </w:num>
  <w:num w:numId="104">
    <w:abstractNumId w:val="31"/>
  </w:num>
  <w:num w:numId="105">
    <w:abstractNumId w:val="81"/>
  </w:num>
  <w:num w:numId="106">
    <w:abstractNumId w:val="82"/>
  </w:num>
  <w:num w:numId="107">
    <w:abstractNumId w:val="43"/>
  </w:num>
  <w:num w:numId="108">
    <w:abstractNumId w:val="126"/>
  </w:num>
  <w:num w:numId="109">
    <w:abstractNumId w:val="119"/>
  </w:num>
  <w:num w:numId="110">
    <w:abstractNumId w:val="24"/>
  </w:num>
  <w:num w:numId="111">
    <w:abstractNumId w:val="10"/>
  </w:num>
  <w:num w:numId="112">
    <w:abstractNumId w:val="17"/>
  </w:num>
  <w:num w:numId="113">
    <w:abstractNumId w:val="27"/>
  </w:num>
  <w:num w:numId="114">
    <w:abstractNumId w:val="121"/>
  </w:num>
  <w:num w:numId="115">
    <w:abstractNumId w:val="88"/>
  </w:num>
  <w:num w:numId="116">
    <w:abstractNumId w:val="49"/>
  </w:num>
  <w:num w:numId="117">
    <w:abstractNumId w:val="64"/>
  </w:num>
  <w:num w:numId="118">
    <w:abstractNumId w:val="74"/>
  </w:num>
  <w:num w:numId="119">
    <w:abstractNumId w:val="78"/>
  </w:num>
  <w:num w:numId="120">
    <w:abstractNumId w:val="35"/>
  </w:num>
  <w:num w:numId="121">
    <w:abstractNumId w:val="50"/>
  </w:num>
  <w:num w:numId="122">
    <w:abstractNumId w:val="77"/>
  </w:num>
  <w:num w:numId="123">
    <w:abstractNumId w:val="69"/>
  </w:num>
  <w:num w:numId="124">
    <w:abstractNumId w:val="124"/>
  </w:num>
  <w:num w:numId="125">
    <w:abstractNumId w:val="37"/>
  </w:num>
  <w:num w:numId="126">
    <w:abstractNumId w:val="10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6"/>
    <w:rsid w:val="00000160"/>
    <w:rsid w:val="00001087"/>
    <w:rsid w:val="00001F66"/>
    <w:rsid w:val="00002334"/>
    <w:rsid w:val="00004991"/>
    <w:rsid w:val="00005ABF"/>
    <w:rsid w:val="0001193D"/>
    <w:rsid w:val="000155B0"/>
    <w:rsid w:val="000205A3"/>
    <w:rsid w:val="00020954"/>
    <w:rsid w:val="00023672"/>
    <w:rsid w:val="0002371F"/>
    <w:rsid w:val="00025627"/>
    <w:rsid w:val="00032059"/>
    <w:rsid w:val="00033598"/>
    <w:rsid w:val="000358B9"/>
    <w:rsid w:val="00036C7C"/>
    <w:rsid w:val="00040EAE"/>
    <w:rsid w:val="00041580"/>
    <w:rsid w:val="0004253E"/>
    <w:rsid w:val="00042BB3"/>
    <w:rsid w:val="000440AB"/>
    <w:rsid w:val="0004457B"/>
    <w:rsid w:val="00045FE5"/>
    <w:rsid w:val="00046924"/>
    <w:rsid w:val="00046C0B"/>
    <w:rsid w:val="000472DB"/>
    <w:rsid w:val="00047570"/>
    <w:rsid w:val="000522A1"/>
    <w:rsid w:val="00053F6F"/>
    <w:rsid w:val="0005422A"/>
    <w:rsid w:val="000660BA"/>
    <w:rsid w:val="00066337"/>
    <w:rsid w:val="00067A4D"/>
    <w:rsid w:val="0007086C"/>
    <w:rsid w:val="0007217A"/>
    <w:rsid w:val="00072CD7"/>
    <w:rsid w:val="00073B0A"/>
    <w:rsid w:val="00073E22"/>
    <w:rsid w:val="00074960"/>
    <w:rsid w:val="00074995"/>
    <w:rsid w:val="000775C3"/>
    <w:rsid w:val="00083EFD"/>
    <w:rsid w:val="00084A20"/>
    <w:rsid w:val="00090DDC"/>
    <w:rsid w:val="00092457"/>
    <w:rsid w:val="00092530"/>
    <w:rsid w:val="00092F98"/>
    <w:rsid w:val="00095EAE"/>
    <w:rsid w:val="00096FF1"/>
    <w:rsid w:val="000A3CEE"/>
    <w:rsid w:val="000A742A"/>
    <w:rsid w:val="000A7566"/>
    <w:rsid w:val="000A7B20"/>
    <w:rsid w:val="000B0139"/>
    <w:rsid w:val="000B0DAC"/>
    <w:rsid w:val="000B4328"/>
    <w:rsid w:val="000B52EE"/>
    <w:rsid w:val="000C17AB"/>
    <w:rsid w:val="000C2258"/>
    <w:rsid w:val="000C59B3"/>
    <w:rsid w:val="000C5B4F"/>
    <w:rsid w:val="000D1D2B"/>
    <w:rsid w:val="000D3553"/>
    <w:rsid w:val="000E0C6C"/>
    <w:rsid w:val="000E0D07"/>
    <w:rsid w:val="000E1B2E"/>
    <w:rsid w:val="000E2E15"/>
    <w:rsid w:val="000E3256"/>
    <w:rsid w:val="000E58E0"/>
    <w:rsid w:val="000E7A33"/>
    <w:rsid w:val="000F1662"/>
    <w:rsid w:val="000F1767"/>
    <w:rsid w:val="000F26A9"/>
    <w:rsid w:val="000F5547"/>
    <w:rsid w:val="000F71DD"/>
    <w:rsid w:val="0010000E"/>
    <w:rsid w:val="00100D32"/>
    <w:rsid w:val="001032C4"/>
    <w:rsid w:val="001043AD"/>
    <w:rsid w:val="001049CC"/>
    <w:rsid w:val="00105430"/>
    <w:rsid w:val="00105E22"/>
    <w:rsid w:val="001061D5"/>
    <w:rsid w:val="00106934"/>
    <w:rsid w:val="00113111"/>
    <w:rsid w:val="0011369E"/>
    <w:rsid w:val="00113815"/>
    <w:rsid w:val="00114093"/>
    <w:rsid w:val="0011569F"/>
    <w:rsid w:val="00115C60"/>
    <w:rsid w:val="00116B96"/>
    <w:rsid w:val="00117988"/>
    <w:rsid w:val="001240FD"/>
    <w:rsid w:val="00126472"/>
    <w:rsid w:val="00126F0E"/>
    <w:rsid w:val="00127C54"/>
    <w:rsid w:val="00136C11"/>
    <w:rsid w:val="00140BF6"/>
    <w:rsid w:val="00140D2E"/>
    <w:rsid w:val="00142A35"/>
    <w:rsid w:val="00145FA1"/>
    <w:rsid w:val="00153F13"/>
    <w:rsid w:val="00153F9E"/>
    <w:rsid w:val="00156ECB"/>
    <w:rsid w:val="00157155"/>
    <w:rsid w:val="001622C5"/>
    <w:rsid w:val="001636CA"/>
    <w:rsid w:val="00163A60"/>
    <w:rsid w:val="00165E90"/>
    <w:rsid w:val="00167997"/>
    <w:rsid w:val="001710C1"/>
    <w:rsid w:val="0017152B"/>
    <w:rsid w:val="00171C11"/>
    <w:rsid w:val="00172B5D"/>
    <w:rsid w:val="00173621"/>
    <w:rsid w:val="001742D4"/>
    <w:rsid w:val="00174BB7"/>
    <w:rsid w:val="00175DA3"/>
    <w:rsid w:val="001779A4"/>
    <w:rsid w:val="00177AF6"/>
    <w:rsid w:val="00177F40"/>
    <w:rsid w:val="00185543"/>
    <w:rsid w:val="001859C1"/>
    <w:rsid w:val="00185DEB"/>
    <w:rsid w:val="00187B0E"/>
    <w:rsid w:val="001934B5"/>
    <w:rsid w:val="00194DAF"/>
    <w:rsid w:val="0019680A"/>
    <w:rsid w:val="001A1DC9"/>
    <w:rsid w:val="001A36D7"/>
    <w:rsid w:val="001A458F"/>
    <w:rsid w:val="001A59CD"/>
    <w:rsid w:val="001A7952"/>
    <w:rsid w:val="001B0675"/>
    <w:rsid w:val="001B2E73"/>
    <w:rsid w:val="001B331E"/>
    <w:rsid w:val="001B7366"/>
    <w:rsid w:val="001B7860"/>
    <w:rsid w:val="001B7BE6"/>
    <w:rsid w:val="001C168F"/>
    <w:rsid w:val="001C65F5"/>
    <w:rsid w:val="001D1F39"/>
    <w:rsid w:val="001D38E6"/>
    <w:rsid w:val="001D3B2D"/>
    <w:rsid w:val="001E0171"/>
    <w:rsid w:val="001E3500"/>
    <w:rsid w:val="001E4991"/>
    <w:rsid w:val="001F1C90"/>
    <w:rsid w:val="001F31E4"/>
    <w:rsid w:val="001F5F42"/>
    <w:rsid w:val="001F7B2D"/>
    <w:rsid w:val="002026ED"/>
    <w:rsid w:val="002037DE"/>
    <w:rsid w:val="00203B63"/>
    <w:rsid w:val="0020416F"/>
    <w:rsid w:val="002051D3"/>
    <w:rsid w:val="00210121"/>
    <w:rsid w:val="0021119B"/>
    <w:rsid w:val="0021131C"/>
    <w:rsid w:val="00212FB5"/>
    <w:rsid w:val="00216064"/>
    <w:rsid w:val="0022041C"/>
    <w:rsid w:val="00221F7E"/>
    <w:rsid w:val="00222869"/>
    <w:rsid w:val="00223EE8"/>
    <w:rsid w:val="002252C0"/>
    <w:rsid w:val="0022612B"/>
    <w:rsid w:val="002270D2"/>
    <w:rsid w:val="0022741A"/>
    <w:rsid w:val="00231BD9"/>
    <w:rsid w:val="0023260E"/>
    <w:rsid w:val="00233E8E"/>
    <w:rsid w:val="00234078"/>
    <w:rsid w:val="00234F07"/>
    <w:rsid w:val="00236761"/>
    <w:rsid w:val="0024077A"/>
    <w:rsid w:val="0024287A"/>
    <w:rsid w:val="00242F85"/>
    <w:rsid w:val="0024428E"/>
    <w:rsid w:val="002467F4"/>
    <w:rsid w:val="00246B89"/>
    <w:rsid w:val="00246D34"/>
    <w:rsid w:val="0024775E"/>
    <w:rsid w:val="0025073C"/>
    <w:rsid w:val="002511C4"/>
    <w:rsid w:val="00255EF3"/>
    <w:rsid w:val="00255F8D"/>
    <w:rsid w:val="002569A4"/>
    <w:rsid w:val="00266E62"/>
    <w:rsid w:val="00267305"/>
    <w:rsid w:val="0027065A"/>
    <w:rsid w:val="00272EF0"/>
    <w:rsid w:val="00273799"/>
    <w:rsid w:val="002806F0"/>
    <w:rsid w:val="002808A4"/>
    <w:rsid w:val="002809DD"/>
    <w:rsid w:val="0028212E"/>
    <w:rsid w:val="002838BB"/>
    <w:rsid w:val="002844C6"/>
    <w:rsid w:val="0029167A"/>
    <w:rsid w:val="0029253D"/>
    <w:rsid w:val="00292966"/>
    <w:rsid w:val="00292AA8"/>
    <w:rsid w:val="00292E4C"/>
    <w:rsid w:val="00295A67"/>
    <w:rsid w:val="00295A9C"/>
    <w:rsid w:val="002A020D"/>
    <w:rsid w:val="002A03DD"/>
    <w:rsid w:val="002A3AAC"/>
    <w:rsid w:val="002A3BE0"/>
    <w:rsid w:val="002A3E3D"/>
    <w:rsid w:val="002A5673"/>
    <w:rsid w:val="002A702E"/>
    <w:rsid w:val="002B2B4C"/>
    <w:rsid w:val="002B3495"/>
    <w:rsid w:val="002B5E14"/>
    <w:rsid w:val="002B7E07"/>
    <w:rsid w:val="002C066A"/>
    <w:rsid w:val="002C0847"/>
    <w:rsid w:val="002C1B88"/>
    <w:rsid w:val="002C4307"/>
    <w:rsid w:val="002C4A51"/>
    <w:rsid w:val="002C5D18"/>
    <w:rsid w:val="002C6F9D"/>
    <w:rsid w:val="002C7AA9"/>
    <w:rsid w:val="002D1D69"/>
    <w:rsid w:val="002D2D4E"/>
    <w:rsid w:val="002D4DD1"/>
    <w:rsid w:val="002D5252"/>
    <w:rsid w:val="002D54D5"/>
    <w:rsid w:val="002D675E"/>
    <w:rsid w:val="002E0153"/>
    <w:rsid w:val="002E08EF"/>
    <w:rsid w:val="002E0F57"/>
    <w:rsid w:val="002E0F86"/>
    <w:rsid w:val="002E1F7C"/>
    <w:rsid w:val="002E6707"/>
    <w:rsid w:val="002E67E9"/>
    <w:rsid w:val="002E78AB"/>
    <w:rsid w:val="002E7BEA"/>
    <w:rsid w:val="002F061F"/>
    <w:rsid w:val="002F2D6B"/>
    <w:rsid w:val="002F2E5B"/>
    <w:rsid w:val="002F31FF"/>
    <w:rsid w:val="002F4600"/>
    <w:rsid w:val="002F4774"/>
    <w:rsid w:val="002F4A95"/>
    <w:rsid w:val="002F5832"/>
    <w:rsid w:val="002F5F0F"/>
    <w:rsid w:val="002F6D2B"/>
    <w:rsid w:val="002F760C"/>
    <w:rsid w:val="00301007"/>
    <w:rsid w:val="003017B3"/>
    <w:rsid w:val="00302767"/>
    <w:rsid w:val="003048B0"/>
    <w:rsid w:val="0030729F"/>
    <w:rsid w:val="00312CCF"/>
    <w:rsid w:val="0031352A"/>
    <w:rsid w:val="00313716"/>
    <w:rsid w:val="00313BB9"/>
    <w:rsid w:val="003141C3"/>
    <w:rsid w:val="0031630F"/>
    <w:rsid w:val="00317F4D"/>
    <w:rsid w:val="00321CEC"/>
    <w:rsid w:val="0032213C"/>
    <w:rsid w:val="00322965"/>
    <w:rsid w:val="00326546"/>
    <w:rsid w:val="003278BE"/>
    <w:rsid w:val="003302A3"/>
    <w:rsid w:val="003319DA"/>
    <w:rsid w:val="003325DF"/>
    <w:rsid w:val="00332F12"/>
    <w:rsid w:val="003345E4"/>
    <w:rsid w:val="0033624C"/>
    <w:rsid w:val="00341149"/>
    <w:rsid w:val="00343FF6"/>
    <w:rsid w:val="003442CC"/>
    <w:rsid w:val="00346B9F"/>
    <w:rsid w:val="00350386"/>
    <w:rsid w:val="00352692"/>
    <w:rsid w:val="00352731"/>
    <w:rsid w:val="00354FD4"/>
    <w:rsid w:val="00360243"/>
    <w:rsid w:val="00360271"/>
    <w:rsid w:val="003629B5"/>
    <w:rsid w:val="00362A23"/>
    <w:rsid w:val="00372CBA"/>
    <w:rsid w:val="003731AD"/>
    <w:rsid w:val="003748F8"/>
    <w:rsid w:val="0037644A"/>
    <w:rsid w:val="00382BEB"/>
    <w:rsid w:val="00383A7D"/>
    <w:rsid w:val="003843DB"/>
    <w:rsid w:val="00384B1A"/>
    <w:rsid w:val="003854C5"/>
    <w:rsid w:val="003876F2"/>
    <w:rsid w:val="0039028E"/>
    <w:rsid w:val="00393EE1"/>
    <w:rsid w:val="00396262"/>
    <w:rsid w:val="003A29E7"/>
    <w:rsid w:val="003A6C2B"/>
    <w:rsid w:val="003A6F6F"/>
    <w:rsid w:val="003B0554"/>
    <w:rsid w:val="003B125D"/>
    <w:rsid w:val="003B18EC"/>
    <w:rsid w:val="003B19DB"/>
    <w:rsid w:val="003B1C4A"/>
    <w:rsid w:val="003B2758"/>
    <w:rsid w:val="003B3A51"/>
    <w:rsid w:val="003B6C8D"/>
    <w:rsid w:val="003B7831"/>
    <w:rsid w:val="003C0E9B"/>
    <w:rsid w:val="003C1042"/>
    <w:rsid w:val="003C492F"/>
    <w:rsid w:val="003C53EB"/>
    <w:rsid w:val="003D0EC1"/>
    <w:rsid w:val="003D1620"/>
    <w:rsid w:val="003D1ADC"/>
    <w:rsid w:val="003D3C56"/>
    <w:rsid w:val="003D5552"/>
    <w:rsid w:val="003E1113"/>
    <w:rsid w:val="003E3402"/>
    <w:rsid w:val="003E371C"/>
    <w:rsid w:val="003E3CD6"/>
    <w:rsid w:val="003E6C58"/>
    <w:rsid w:val="003F07E3"/>
    <w:rsid w:val="003F127B"/>
    <w:rsid w:val="003F5197"/>
    <w:rsid w:val="003F5AFE"/>
    <w:rsid w:val="003F627C"/>
    <w:rsid w:val="003F6688"/>
    <w:rsid w:val="003F7941"/>
    <w:rsid w:val="004008E1"/>
    <w:rsid w:val="0040185E"/>
    <w:rsid w:val="004024C2"/>
    <w:rsid w:val="00402A34"/>
    <w:rsid w:val="0040327D"/>
    <w:rsid w:val="00403F50"/>
    <w:rsid w:val="004047CC"/>
    <w:rsid w:val="00406657"/>
    <w:rsid w:val="00407EDA"/>
    <w:rsid w:val="004157BD"/>
    <w:rsid w:val="004179D9"/>
    <w:rsid w:val="00420608"/>
    <w:rsid w:val="004252B3"/>
    <w:rsid w:val="004340EB"/>
    <w:rsid w:val="004369B8"/>
    <w:rsid w:val="00436E85"/>
    <w:rsid w:val="004379DF"/>
    <w:rsid w:val="00442341"/>
    <w:rsid w:val="0044363C"/>
    <w:rsid w:val="00447038"/>
    <w:rsid w:val="00450BD2"/>
    <w:rsid w:val="00451755"/>
    <w:rsid w:val="00451FC2"/>
    <w:rsid w:val="00453ECE"/>
    <w:rsid w:val="00453ED6"/>
    <w:rsid w:val="00455109"/>
    <w:rsid w:val="00455436"/>
    <w:rsid w:val="0045568C"/>
    <w:rsid w:val="00456B1E"/>
    <w:rsid w:val="004579F8"/>
    <w:rsid w:val="00461419"/>
    <w:rsid w:val="00462849"/>
    <w:rsid w:val="00467FEF"/>
    <w:rsid w:val="00471CE2"/>
    <w:rsid w:val="004750B3"/>
    <w:rsid w:val="00475903"/>
    <w:rsid w:val="00477A5B"/>
    <w:rsid w:val="0048029A"/>
    <w:rsid w:val="00481FBA"/>
    <w:rsid w:val="00482DFC"/>
    <w:rsid w:val="00486B24"/>
    <w:rsid w:val="00486D35"/>
    <w:rsid w:val="00490313"/>
    <w:rsid w:val="004934C4"/>
    <w:rsid w:val="00493ECC"/>
    <w:rsid w:val="00496E86"/>
    <w:rsid w:val="00496F6A"/>
    <w:rsid w:val="004A0285"/>
    <w:rsid w:val="004A0305"/>
    <w:rsid w:val="004A072D"/>
    <w:rsid w:val="004A1588"/>
    <w:rsid w:val="004A1AA6"/>
    <w:rsid w:val="004A1BE2"/>
    <w:rsid w:val="004A3150"/>
    <w:rsid w:val="004A369C"/>
    <w:rsid w:val="004A476F"/>
    <w:rsid w:val="004B1451"/>
    <w:rsid w:val="004B567D"/>
    <w:rsid w:val="004B579A"/>
    <w:rsid w:val="004B6163"/>
    <w:rsid w:val="004B61D4"/>
    <w:rsid w:val="004B7572"/>
    <w:rsid w:val="004B7A4A"/>
    <w:rsid w:val="004C2088"/>
    <w:rsid w:val="004C33FC"/>
    <w:rsid w:val="004C3569"/>
    <w:rsid w:val="004C74D5"/>
    <w:rsid w:val="004D0DA5"/>
    <w:rsid w:val="004D4464"/>
    <w:rsid w:val="004E0512"/>
    <w:rsid w:val="004E1E08"/>
    <w:rsid w:val="004E340A"/>
    <w:rsid w:val="004E647F"/>
    <w:rsid w:val="004F02E7"/>
    <w:rsid w:val="004F18BE"/>
    <w:rsid w:val="004F2763"/>
    <w:rsid w:val="004F4379"/>
    <w:rsid w:val="00500D91"/>
    <w:rsid w:val="00500DA5"/>
    <w:rsid w:val="005040AD"/>
    <w:rsid w:val="00506FA4"/>
    <w:rsid w:val="00511878"/>
    <w:rsid w:val="00511B1F"/>
    <w:rsid w:val="005125E6"/>
    <w:rsid w:val="00513064"/>
    <w:rsid w:val="00513146"/>
    <w:rsid w:val="005134EF"/>
    <w:rsid w:val="00514240"/>
    <w:rsid w:val="00515B9F"/>
    <w:rsid w:val="0052026A"/>
    <w:rsid w:val="005206C2"/>
    <w:rsid w:val="00523A4E"/>
    <w:rsid w:val="00524288"/>
    <w:rsid w:val="00526BCE"/>
    <w:rsid w:val="00527B45"/>
    <w:rsid w:val="0053032B"/>
    <w:rsid w:val="00532346"/>
    <w:rsid w:val="0053305A"/>
    <w:rsid w:val="0053385C"/>
    <w:rsid w:val="005349F2"/>
    <w:rsid w:val="00535446"/>
    <w:rsid w:val="00545750"/>
    <w:rsid w:val="005471B8"/>
    <w:rsid w:val="00547C18"/>
    <w:rsid w:val="005542C8"/>
    <w:rsid w:val="0055469E"/>
    <w:rsid w:val="0055484B"/>
    <w:rsid w:val="005566F4"/>
    <w:rsid w:val="00557575"/>
    <w:rsid w:val="00561F4C"/>
    <w:rsid w:val="00562BE3"/>
    <w:rsid w:val="00564D42"/>
    <w:rsid w:val="005673E5"/>
    <w:rsid w:val="00571706"/>
    <w:rsid w:val="00571C62"/>
    <w:rsid w:val="00572696"/>
    <w:rsid w:val="00572903"/>
    <w:rsid w:val="005733D3"/>
    <w:rsid w:val="00577F94"/>
    <w:rsid w:val="0058031D"/>
    <w:rsid w:val="00581248"/>
    <w:rsid w:val="00581D9D"/>
    <w:rsid w:val="00581F7E"/>
    <w:rsid w:val="005820D0"/>
    <w:rsid w:val="00582ACF"/>
    <w:rsid w:val="005838AA"/>
    <w:rsid w:val="00585C15"/>
    <w:rsid w:val="0058603B"/>
    <w:rsid w:val="00591C3F"/>
    <w:rsid w:val="00594776"/>
    <w:rsid w:val="00595EA4"/>
    <w:rsid w:val="00596F68"/>
    <w:rsid w:val="00596FBF"/>
    <w:rsid w:val="005973B5"/>
    <w:rsid w:val="005A069C"/>
    <w:rsid w:val="005A25F3"/>
    <w:rsid w:val="005A381C"/>
    <w:rsid w:val="005A39EB"/>
    <w:rsid w:val="005A52BE"/>
    <w:rsid w:val="005A63CB"/>
    <w:rsid w:val="005A757A"/>
    <w:rsid w:val="005B0C35"/>
    <w:rsid w:val="005B2C6E"/>
    <w:rsid w:val="005B55BD"/>
    <w:rsid w:val="005B68B6"/>
    <w:rsid w:val="005B78E7"/>
    <w:rsid w:val="005B7C02"/>
    <w:rsid w:val="005C22EA"/>
    <w:rsid w:val="005C3B99"/>
    <w:rsid w:val="005C404B"/>
    <w:rsid w:val="005C42AC"/>
    <w:rsid w:val="005D1666"/>
    <w:rsid w:val="005D18CF"/>
    <w:rsid w:val="005D3307"/>
    <w:rsid w:val="005D3BA0"/>
    <w:rsid w:val="005D50E5"/>
    <w:rsid w:val="005D5170"/>
    <w:rsid w:val="005E1AB9"/>
    <w:rsid w:val="005E4019"/>
    <w:rsid w:val="005E4643"/>
    <w:rsid w:val="005E500F"/>
    <w:rsid w:val="005E6E52"/>
    <w:rsid w:val="005F08B7"/>
    <w:rsid w:val="005F16A5"/>
    <w:rsid w:val="005F24B2"/>
    <w:rsid w:val="005F3543"/>
    <w:rsid w:val="005F436E"/>
    <w:rsid w:val="005F69BD"/>
    <w:rsid w:val="00603438"/>
    <w:rsid w:val="006065C0"/>
    <w:rsid w:val="00607B01"/>
    <w:rsid w:val="006127A5"/>
    <w:rsid w:val="00616AF8"/>
    <w:rsid w:val="00622F7C"/>
    <w:rsid w:val="00623806"/>
    <w:rsid w:val="0062444D"/>
    <w:rsid w:val="006256C4"/>
    <w:rsid w:val="00626B06"/>
    <w:rsid w:val="0063253B"/>
    <w:rsid w:val="00635916"/>
    <w:rsid w:val="006364A9"/>
    <w:rsid w:val="0063691B"/>
    <w:rsid w:val="00644826"/>
    <w:rsid w:val="00645701"/>
    <w:rsid w:val="0064708E"/>
    <w:rsid w:val="00647D6A"/>
    <w:rsid w:val="00651D98"/>
    <w:rsid w:val="006537AD"/>
    <w:rsid w:val="00655CF2"/>
    <w:rsid w:val="00657E20"/>
    <w:rsid w:val="00662BFF"/>
    <w:rsid w:val="0066772A"/>
    <w:rsid w:val="00667B8D"/>
    <w:rsid w:val="006715F9"/>
    <w:rsid w:val="00674A2F"/>
    <w:rsid w:val="00675909"/>
    <w:rsid w:val="00676A3E"/>
    <w:rsid w:val="0067727F"/>
    <w:rsid w:val="00681453"/>
    <w:rsid w:val="00681800"/>
    <w:rsid w:val="006832F4"/>
    <w:rsid w:val="00686557"/>
    <w:rsid w:val="00691221"/>
    <w:rsid w:val="00694F42"/>
    <w:rsid w:val="006966DB"/>
    <w:rsid w:val="006A0F58"/>
    <w:rsid w:val="006A547F"/>
    <w:rsid w:val="006A734E"/>
    <w:rsid w:val="006B1A37"/>
    <w:rsid w:val="006B23EF"/>
    <w:rsid w:val="006B4F5C"/>
    <w:rsid w:val="006B709A"/>
    <w:rsid w:val="006C0C89"/>
    <w:rsid w:val="006C334E"/>
    <w:rsid w:val="006C39DC"/>
    <w:rsid w:val="006D0BDE"/>
    <w:rsid w:val="006D1306"/>
    <w:rsid w:val="006D1512"/>
    <w:rsid w:val="006D568E"/>
    <w:rsid w:val="006E7E4F"/>
    <w:rsid w:val="006F0EFF"/>
    <w:rsid w:val="006F1665"/>
    <w:rsid w:val="006F643F"/>
    <w:rsid w:val="00700B78"/>
    <w:rsid w:val="00701008"/>
    <w:rsid w:val="0070247A"/>
    <w:rsid w:val="00702BF4"/>
    <w:rsid w:val="00702C3E"/>
    <w:rsid w:val="00705531"/>
    <w:rsid w:val="00706BF0"/>
    <w:rsid w:val="00711B13"/>
    <w:rsid w:val="007145CA"/>
    <w:rsid w:val="007165E9"/>
    <w:rsid w:val="007210DC"/>
    <w:rsid w:val="007222D6"/>
    <w:rsid w:val="00722ECE"/>
    <w:rsid w:val="0072300F"/>
    <w:rsid w:val="007236BC"/>
    <w:rsid w:val="0072399E"/>
    <w:rsid w:val="00726150"/>
    <w:rsid w:val="00726410"/>
    <w:rsid w:val="00730AD0"/>
    <w:rsid w:val="007328CC"/>
    <w:rsid w:val="00734B9D"/>
    <w:rsid w:val="00741534"/>
    <w:rsid w:val="0074404C"/>
    <w:rsid w:val="007446B9"/>
    <w:rsid w:val="007448D9"/>
    <w:rsid w:val="00753064"/>
    <w:rsid w:val="00754347"/>
    <w:rsid w:val="00754758"/>
    <w:rsid w:val="007547F1"/>
    <w:rsid w:val="0075614A"/>
    <w:rsid w:val="0075714B"/>
    <w:rsid w:val="00757C88"/>
    <w:rsid w:val="0076080F"/>
    <w:rsid w:val="00760D4D"/>
    <w:rsid w:val="00760D71"/>
    <w:rsid w:val="007630E9"/>
    <w:rsid w:val="0076310A"/>
    <w:rsid w:val="00763666"/>
    <w:rsid w:val="0076409A"/>
    <w:rsid w:val="00765B1B"/>
    <w:rsid w:val="00770996"/>
    <w:rsid w:val="00772C5F"/>
    <w:rsid w:val="007738BF"/>
    <w:rsid w:val="00774627"/>
    <w:rsid w:val="00775870"/>
    <w:rsid w:val="00775A85"/>
    <w:rsid w:val="00782FE8"/>
    <w:rsid w:val="007832A5"/>
    <w:rsid w:val="007834D8"/>
    <w:rsid w:val="00787D6F"/>
    <w:rsid w:val="00791B7F"/>
    <w:rsid w:val="00791BE9"/>
    <w:rsid w:val="0079200E"/>
    <w:rsid w:val="007944AD"/>
    <w:rsid w:val="00795721"/>
    <w:rsid w:val="007A20E2"/>
    <w:rsid w:val="007A45F1"/>
    <w:rsid w:val="007A5A07"/>
    <w:rsid w:val="007B11FE"/>
    <w:rsid w:val="007B1D0F"/>
    <w:rsid w:val="007B2B9B"/>
    <w:rsid w:val="007B43B3"/>
    <w:rsid w:val="007B53B3"/>
    <w:rsid w:val="007B6368"/>
    <w:rsid w:val="007B7E98"/>
    <w:rsid w:val="007C09B2"/>
    <w:rsid w:val="007C2587"/>
    <w:rsid w:val="007C2B52"/>
    <w:rsid w:val="007C31E8"/>
    <w:rsid w:val="007C3EF0"/>
    <w:rsid w:val="007C7B48"/>
    <w:rsid w:val="007C7DCA"/>
    <w:rsid w:val="007D0999"/>
    <w:rsid w:val="007D304A"/>
    <w:rsid w:val="007D5FF8"/>
    <w:rsid w:val="007D7190"/>
    <w:rsid w:val="007D7D86"/>
    <w:rsid w:val="007D7D9F"/>
    <w:rsid w:val="007E0628"/>
    <w:rsid w:val="007E25DE"/>
    <w:rsid w:val="007E2E49"/>
    <w:rsid w:val="007E5C6D"/>
    <w:rsid w:val="007F142B"/>
    <w:rsid w:val="007F4109"/>
    <w:rsid w:val="007F671A"/>
    <w:rsid w:val="008027B1"/>
    <w:rsid w:val="00807BA5"/>
    <w:rsid w:val="0081017F"/>
    <w:rsid w:val="00811BC5"/>
    <w:rsid w:val="008120DB"/>
    <w:rsid w:val="0081678E"/>
    <w:rsid w:val="00817D49"/>
    <w:rsid w:val="00822208"/>
    <w:rsid w:val="008228C5"/>
    <w:rsid w:val="008247D0"/>
    <w:rsid w:val="0082533A"/>
    <w:rsid w:val="00826496"/>
    <w:rsid w:val="008265DE"/>
    <w:rsid w:val="0083028F"/>
    <w:rsid w:val="008303E3"/>
    <w:rsid w:val="0083388C"/>
    <w:rsid w:val="008355CB"/>
    <w:rsid w:val="008378B4"/>
    <w:rsid w:val="00844D5C"/>
    <w:rsid w:val="00845A4E"/>
    <w:rsid w:val="00845EBD"/>
    <w:rsid w:val="0084683C"/>
    <w:rsid w:val="00851A7E"/>
    <w:rsid w:val="00851A85"/>
    <w:rsid w:val="00853BDB"/>
    <w:rsid w:val="00856582"/>
    <w:rsid w:val="0085779E"/>
    <w:rsid w:val="00857EF9"/>
    <w:rsid w:val="00861BC2"/>
    <w:rsid w:val="00862867"/>
    <w:rsid w:val="008638F7"/>
    <w:rsid w:val="008669E6"/>
    <w:rsid w:val="00872E56"/>
    <w:rsid w:val="008731B3"/>
    <w:rsid w:val="0087617D"/>
    <w:rsid w:val="00876A05"/>
    <w:rsid w:val="00876A18"/>
    <w:rsid w:val="00877E75"/>
    <w:rsid w:val="00881884"/>
    <w:rsid w:val="008825F9"/>
    <w:rsid w:val="00883199"/>
    <w:rsid w:val="00885351"/>
    <w:rsid w:val="00886599"/>
    <w:rsid w:val="008900B8"/>
    <w:rsid w:val="008904DB"/>
    <w:rsid w:val="00890A02"/>
    <w:rsid w:val="00893178"/>
    <w:rsid w:val="00894091"/>
    <w:rsid w:val="00894426"/>
    <w:rsid w:val="0089780A"/>
    <w:rsid w:val="008A6638"/>
    <w:rsid w:val="008A7010"/>
    <w:rsid w:val="008A7DAD"/>
    <w:rsid w:val="008B0EF7"/>
    <w:rsid w:val="008B1002"/>
    <w:rsid w:val="008B3E13"/>
    <w:rsid w:val="008B5ACB"/>
    <w:rsid w:val="008C0FC7"/>
    <w:rsid w:val="008C1B66"/>
    <w:rsid w:val="008C3162"/>
    <w:rsid w:val="008C66D9"/>
    <w:rsid w:val="008D1775"/>
    <w:rsid w:val="008D1C2A"/>
    <w:rsid w:val="008D1CBF"/>
    <w:rsid w:val="008D42B8"/>
    <w:rsid w:val="008D661F"/>
    <w:rsid w:val="008D6E0D"/>
    <w:rsid w:val="008E45BA"/>
    <w:rsid w:val="008E4D0D"/>
    <w:rsid w:val="008E6152"/>
    <w:rsid w:val="008F1B91"/>
    <w:rsid w:val="008F24E6"/>
    <w:rsid w:val="008F3704"/>
    <w:rsid w:val="008F64FE"/>
    <w:rsid w:val="00901D38"/>
    <w:rsid w:val="00904190"/>
    <w:rsid w:val="00905AD6"/>
    <w:rsid w:val="00905E1B"/>
    <w:rsid w:val="00905FB7"/>
    <w:rsid w:val="00907F8E"/>
    <w:rsid w:val="00910C01"/>
    <w:rsid w:val="009124B8"/>
    <w:rsid w:val="00914F6C"/>
    <w:rsid w:val="00916B59"/>
    <w:rsid w:val="00920CC0"/>
    <w:rsid w:val="00920DBB"/>
    <w:rsid w:val="009276B5"/>
    <w:rsid w:val="0092794E"/>
    <w:rsid w:val="0093169A"/>
    <w:rsid w:val="009323FA"/>
    <w:rsid w:val="00932483"/>
    <w:rsid w:val="00933F24"/>
    <w:rsid w:val="0093418D"/>
    <w:rsid w:val="009353E6"/>
    <w:rsid w:val="00935B1F"/>
    <w:rsid w:val="0094103D"/>
    <w:rsid w:val="0094364A"/>
    <w:rsid w:val="0094387C"/>
    <w:rsid w:val="00943AC7"/>
    <w:rsid w:val="00945A8F"/>
    <w:rsid w:val="009475BA"/>
    <w:rsid w:val="0095348E"/>
    <w:rsid w:val="009553B9"/>
    <w:rsid w:val="00956E44"/>
    <w:rsid w:val="00960B73"/>
    <w:rsid w:val="0096245F"/>
    <w:rsid w:val="00963D5F"/>
    <w:rsid w:val="00964661"/>
    <w:rsid w:val="00964A8E"/>
    <w:rsid w:val="00965262"/>
    <w:rsid w:val="00967803"/>
    <w:rsid w:val="009707F3"/>
    <w:rsid w:val="00970866"/>
    <w:rsid w:val="00970A0A"/>
    <w:rsid w:val="0097287A"/>
    <w:rsid w:val="00972E23"/>
    <w:rsid w:val="00973448"/>
    <w:rsid w:val="00977C1E"/>
    <w:rsid w:val="00981ABA"/>
    <w:rsid w:val="0098408B"/>
    <w:rsid w:val="009869D5"/>
    <w:rsid w:val="00987864"/>
    <w:rsid w:val="00990318"/>
    <w:rsid w:val="00992D41"/>
    <w:rsid w:val="00995BBD"/>
    <w:rsid w:val="009A36E5"/>
    <w:rsid w:val="009A4692"/>
    <w:rsid w:val="009B122D"/>
    <w:rsid w:val="009B1C9B"/>
    <w:rsid w:val="009B5918"/>
    <w:rsid w:val="009B640E"/>
    <w:rsid w:val="009B769A"/>
    <w:rsid w:val="009C008D"/>
    <w:rsid w:val="009C2D1C"/>
    <w:rsid w:val="009C437C"/>
    <w:rsid w:val="009C605B"/>
    <w:rsid w:val="009C77B2"/>
    <w:rsid w:val="009D0B5E"/>
    <w:rsid w:val="009D1BCE"/>
    <w:rsid w:val="009D2125"/>
    <w:rsid w:val="009D298C"/>
    <w:rsid w:val="009D4AE8"/>
    <w:rsid w:val="009D4C30"/>
    <w:rsid w:val="009D5A12"/>
    <w:rsid w:val="009D5C6E"/>
    <w:rsid w:val="009E00D1"/>
    <w:rsid w:val="009E46CF"/>
    <w:rsid w:val="009E56E6"/>
    <w:rsid w:val="009F411A"/>
    <w:rsid w:val="009F6E3E"/>
    <w:rsid w:val="00A0091A"/>
    <w:rsid w:val="00A00D4C"/>
    <w:rsid w:val="00A04026"/>
    <w:rsid w:val="00A0548E"/>
    <w:rsid w:val="00A122CC"/>
    <w:rsid w:val="00A12C9E"/>
    <w:rsid w:val="00A15B65"/>
    <w:rsid w:val="00A1603E"/>
    <w:rsid w:val="00A1657D"/>
    <w:rsid w:val="00A202A0"/>
    <w:rsid w:val="00A20E1F"/>
    <w:rsid w:val="00A2217D"/>
    <w:rsid w:val="00A23305"/>
    <w:rsid w:val="00A23E30"/>
    <w:rsid w:val="00A2450D"/>
    <w:rsid w:val="00A24CF4"/>
    <w:rsid w:val="00A257BA"/>
    <w:rsid w:val="00A259DB"/>
    <w:rsid w:val="00A25E87"/>
    <w:rsid w:val="00A261C4"/>
    <w:rsid w:val="00A26AF5"/>
    <w:rsid w:val="00A273AE"/>
    <w:rsid w:val="00A27462"/>
    <w:rsid w:val="00A31DA1"/>
    <w:rsid w:val="00A325E2"/>
    <w:rsid w:val="00A35031"/>
    <w:rsid w:val="00A358CF"/>
    <w:rsid w:val="00A3786E"/>
    <w:rsid w:val="00A37E3E"/>
    <w:rsid w:val="00A40496"/>
    <w:rsid w:val="00A44F94"/>
    <w:rsid w:val="00A460E5"/>
    <w:rsid w:val="00A552F6"/>
    <w:rsid w:val="00A5571F"/>
    <w:rsid w:val="00A55C72"/>
    <w:rsid w:val="00A56C86"/>
    <w:rsid w:val="00A60AC0"/>
    <w:rsid w:val="00A630DA"/>
    <w:rsid w:val="00A63141"/>
    <w:rsid w:val="00A67375"/>
    <w:rsid w:val="00A70C2A"/>
    <w:rsid w:val="00A722E0"/>
    <w:rsid w:val="00A73114"/>
    <w:rsid w:val="00A74A00"/>
    <w:rsid w:val="00A74BF2"/>
    <w:rsid w:val="00A758F9"/>
    <w:rsid w:val="00A76F5B"/>
    <w:rsid w:val="00A771EC"/>
    <w:rsid w:val="00A8380A"/>
    <w:rsid w:val="00A8464D"/>
    <w:rsid w:val="00A861E9"/>
    <w:rsid w:val="00A90660"/>
    <w:rsid w:val="00A914D8"/>
    <w:rsid w:val="00A93CBF"/>
    <w:rsid w:val="00A9423F"/>
    <w:rsid w:val="00A950B9"/>
    <w:rsid w:val="00A96EE1"/>
    <w:rsid w:val="00A97E2F"/>
    <w:rsid w:val="00AA2B01"/>
    <w:rsid w:val="00AA2D90"/>
    <w:rsid w:val="00AA3385"/>
    <w:rsid w:val="00AA442A"/>
    <w:rsid w:val="00AA76E0"/>
    <w:rsid w:val="00AB2F8E"/>
    <w:rsid w:val="00AB3CF5"/>
    <w:rsid w:val="00AB460D"/>
    <w:rsid w:val="00AB648C"/>
    <w:rsid w:val="00AB66ED"/>
    <w:rsid w:val="00AB7215"/>
    <w:rsid w:val="00AC5D03"/>
    <w:rsid w:val="00AC6ADD"/>
    <w:rsid w:val="00AD4291"/>
    <w:rsid w:val="00AD431D"/>
    <w:rsid w:val="00AD50C8"/>
    <w:rsid w:val="00AD5D8E"/>
    <w:rsid w:val="00AD7430"/>
    <w:rsid w:val="00AD7770"/>
    <w:rsid w:val="00AE0796"/>
    <w:rsid w:val="00AE07AD"/>
    <w:rsid w:val="00AE2510"/>
    <w:rsid w:val="00AE275F"/>
    <w:rsid w:val="00AE4BF1"/>
    <w:rsid w:val="00AF128F"/>
    <w:rsid w:val="00AF294A"/>
    <w:rsid w:val="00AF2BFF"/>
    <w:rsid w:val="00AF4930"/>
    <w:rsid w:val="00AF54BA"/>
    <w:rsid w:val="00AF54FA"/>
    <w:rsid w:val="00AF596E"/>
    <w:rsid w:val="00AF745E"/>
    <w:rsid w:val="00B02834"/>
    <w:rsid w:val="00B02F9C"/>
    <w:rsid w:val="00B05E54"/>
    <w:rsid w:val="00B06984"/>
    <w:rsid w:val="00B06C8C"/>
    <w:rsid w:val="00B11592"/>
    <w:rsid w:val="00B224BC"/>
    <w:rsid w:val="00B22FBD"/>
    <w:rsid w:val="00B2509F"/>
    <w:rsid w:val="00B254D1"/>
    <w:rsid w:val="00B2571E"/>
    <w:rsid w:val="00B26C7F"/>
    <w:rsid w:val="00B27187"/>
    <w:rsid w:val="00B272DE"/>
    <w:rsid w:val="00B31834"/>
    <w:rsid w:val="00B36F62"/>
    <w:rsid w:val="00B3780F"/>
    <w:rsid w:val="00B43021"/>
    <w:rsid w:val="00B4329B"/>
    <w:rsid w:val="00B460C3"/>
    <w:rsid w:val="00B47339"/>
    <w:rsid w:val="00B50A1A"/>
    <w:rsid w:val="00B50CA5"/>
    <w:rsid w:val="00B62044"/>
    <w:rsid w:val="00B62321"/>
    <w:rsid w:val="00B63023"/>
    <w:rsid w:val="00B64ABF"/>
    <w:rsid w:val="00B71466"/>
    <w:rsid w:val="00B80C8A"/>
    <w:rsid w:val="00B845AB"/>
    <w:rsid w:val="00B84AFE"/>
    <w:rsid w:val="00B86DF2"/>
    <w:rsid w:val="00B87AB7"/>
    <w:rsid w:val="00B903D7"/>
    <w:rsid w:val="00B916DA"/>
    <w:rsid w:val="00B9293B"/>
    <w:rsid w:val="00B9313E"/>
    <w:rsid w:val="00B95214"/>
    <w:rsid w:val="00B95C1C"/>
    <w:rsid w:val="00B97B8F"/>
    <w:rsid w:val="00B97D1D"/>
    <w:rsid w:val="00BA1AAE"/>
    <w:rsid w:val="00BA735A"/>
    <w:rsid w:val="00BA7F1C"/>
    <w:rsid w:val="00BB1C6E"/>
    <w:rsid w:val="00BB466D"/>
    <w:rsid w:val="00BC15B1"/>
    <w:rsid w:val="00BC233D"/>
    <w:rsid w:val="00BC4AC6"/>
    <w:rsid w:val="00BC5BC6"/>
    <w:rsid w:val="00BD0254"/>
    <w:rsid w:val="00BD02CD"/>
    <w:rsid w:val="00BD22D4"/>
    <w:rsid w:val="00BD30E7"/>
    <w:rsid w:val="00BD54A0"/>
    <w:rsid w:val="00BE02C6"/>
    <w:rsid w:val="00BE2316"/>
    <w:rsid w:val="00BE5256"/>
    <w:rsid w:val="00BE5D7E"/>
    <w:rsid w:val="00BE6C8C"/>
    <w:rsid w:val="00BE7D53"/>
    <w:rsid w:val="00BE7DD1"/>
    <w:rsid w:val="00BF44A3"/>
    <w:rsid w:val="00BF73F0"/>
    <w:rsid w:val="00C01142"/>
    <w:rsid w:val="00C02C33"/>
    <w:rsid w:val="00C061CF"/>
    <w:rsid w:val="00C10BB8"/>
    <w:rsid w:val="00C115CF"/>
    <w:rsid w:val="00C11D0E"/>
    <w:rsid w:val="00C13213"/>
    <w:rsid w:val="00C13317"/>
    <w:rsid w:val="00C15963"/>
    <w:rsid w:val="00C169D1"/>
    <w:rsid w:val="00C20260"/>
    <w:rsid w:val="00C2148E"/>
    <w:rsid w:val="00C2253E"/>
    <w:rsid w:val="00C23687"/>
    <w:rsid w:val="00C24736"/>
    <w:rsid w:val="00C25AEF"/>
    <w:rsid w:val="00C30762"/>
    <w:rsid w:val="00C334DE"/>
    <w:rsid w:val="00C35153"/>
    <w:rsid w:val="00C35680"/>
    <w:rsid w:val="00C36164"/>
    <w:rsid w:val="00C36405"/>
    <w:rsid w:val="00C366DC"/>
    <w:rsid w:val="00C36A6F"/>
    <w:rsid w:val="00C41DDA"/>
    <w:rsid w:val="00C41EF2"/>
    <w:rsid w:val="00C42A7F"/>
    <w:rsid w:val="00C42F81"/>
    <w:rsid w:val="00C4562B"/>
    <w:rsid w:val="00C457AC"/>
    <w:rsid w:val="00C47103"/>
    <w:rsid w:val="00C501F9"/>
    <w:rsid w:val="00C532CB"/>
    <w:rsid w:val="00C6053E"/>
    <w:rsid w:val="00C60BA4"/>
    <w:rsid w:val="00C638BD"/>
    <w:rsid w:val="00C639A2"/>
    <w:rsid w:val="00C63E87"/>
    <w:rsid w:val="00C63F61"/>
    <w:rsid w:val="00C6730C"/>
    <w:rsid w:val="00C67764"/>
    <w:rsid w:val="00C7149B"/>
    <w:rsid w:val="00C71544"/>
    <w:rsid w:val="00C720E4"/>
    <w:rsid w:val="00C74C93"/>
    <w:rsid w:val="00C75396"/>
    <w:rsid w:val="00C76030"/>
    <w:rsid w:val="00C80627"/>
    <w:rsid w:val="00C813A3"/>
    <w:rsid w:val="00C81F51"/>
    <w:rsid w:val="00C82A45"/>
    <w:rsid w:val="00C8486D"/>
    <w:rsid w:val="00C85D6F"/>
    <w:rsid w:val="00C8612F"/>
    <w:rsid w:val="00C86CD5"/>
    <w:rsid w:val="00C86EA8"/>
    <w:rsid w:val="00C90656"/>
    <w:rsid w:val="00C90D5A"/>
    <w:rsid w:val="00C92A59"/>
    <w:rsid w:val="00C94E00"/>
    <w:rsid w:val="00C94EE6"/>
    <w:rsid w:val="00C9604F"/>
    <w:rsid w:val="00C97DC0"/>
    <w:rsid w:val="00CA0ABB"/>
    <w:rsid w:val="00CA4B2E"/>
    <w:rsid w:val="00CA6FC8"/>
    <w:rsid w:val="00CA7799"/>
    <w:rsid w:val="00CB0FD8"/>
    <w:rsid w:val="00CB15D2"/>
    <w:rsid w:val="00CB218F"/>
    <w:rsid w:val="00CB23EA"/>
    <w:rsid w:val="00CB5ABB"/>
    <w:rsid w:val="00CB78E4"/>
    <w:rsid w:val="00CC1CB9"/>
    <w:rsid w:val="00CC2918"/>
    <w:rsid w:val="00CC4022"/>
    <w:rsid w:val="00CC5015"/>
    <w:rsid w:val="00CC5458"/>
    <w:rsid w:val="00CC5DFB"/>
    <w:rsid w:val="00CC5F1F"/>
    <w:rsid w:val="00CD1436"/>
    <w:rsid w:val="00CD5031"/>
    <w:rsid w:val="00CD6C7F"/>
    <w:rsid w:val="00CD7D5D"/>
    <w:rsid w:val="00CD7FF9"/>
    <w:rsid w:val="00CE1A28"/>
    <w:rsid w:val="00CE1BF0"/>
    <w:rsid w:val="00CE1C86"/>
    <w:rsid w:val="00CE2DD5"/>
    <w:rsid w:val="00CE43B0"/>
    <w:rsid w:val="00CE736A"/>
    <w:rsid w:val="00CF044B"/>
    <w:rsid w:val="00CF2388"/>
    <w:rsid w:val="00CF5221"/>
    <w:rsid w:val="00CF63A2"/>
    <w:rsid w:val="00D0247D"/>
    <w:rsid w:val="00D07101"/>
    <w:rsid w:val="00D12033"/>
    <w:rsid w:val="00D12D35"/>
    <w:rsid w:val="00D13A95"/>
    <w:rsid w:val="00D15AE9"/>
    <w:rsid w:val="00D17816"/>
    <w:rsid w:val="00D206FB"/>
    <w:rsid w:val="00D20C90"/>
    <w:rsid w:val="00D2461B"/>
    <w:rsid w:val="00D24F9D"/>
    <w:rsid w:val="00D25A89"/>
    <w:rsid w:val="00D3238B"/>
    <w:rsid w:val="00D32714"/>
    <w:rsid w:val="00D34B8C"/>
    <w:rsid w:val="00D36434"/>
    <w:rsid w:val="00D36E2E"/>
    <w:rsid w:val="00D37ABB"/>
    <w:rsid w:val="00D41B51"/>
    <w:rsid w:val="00D41B91"/>
    <w:rsid w:val="00D41E38"/>
    <w:rsid w:val="00D4237C"/>
    <w:rsid w:val="00D45EA0"/>
    <w:rsid w:val="00D46609"/>
    <w:rsid w:val="00D47ACB"/>
    <w:rsid w:val="00D51508"/>
    <w:rsid w:val="00D54609"/>
    <w:rsid w:val="00D5572E"/>
    <w:rsid w:val="00D60729"/>
    <w:rsid w:val="00D60BA1"/>
    <w:rsid w:val="00D7431B"/>
    <w:rsid w:val="00D744A3"/>
    <w:rsid w:val="00D74A41"/>
    <w:rsid w:val="00D74EE0"/>
    <w:rsid w:val="00D77266"/>
    <w:rsid w:val="00D775AD"/>
    <w:rsid w:val="00D837F0"/>
    <w:rsid w:val="00D84259"/>
    <w:rsid w:val="00D84CE3"/>
    <w:rsid w:val="00D84D01"/>
    <w:rsid w:val="00D91AB3"/>
    <w:rsid w:val="00D92F26"/>
    <w:rsid w:val="00D935CC"/>
    <w:rsid w:val="00D953CD"/>
    <w:rsid w:val="00DA0E21"/>
    <w:rsid w:val="00DA21A3"/>
    <w:rsid w:val="00DA3DB7"/>
    <w:rsid w:val="00DA42A9"/>
    <w:rsid w:val="00DA7F57"/>
    <w:rsid w:val="00DB0053"/>
    <w:rsid w:val="00DB1F1E"/>
    <w:rsid w:val="00DB2629"/>
    <w:rsid w:val="00DB3201"/>
    <w:rsid w:val="00DC0427"/>
    <w:rsid w:val="00DC18D1"/>
    <w:rsid w:val="00DC2124"/>
    <w:rsid w:val="00DC237C"/>
    <w:rsid w:val="00DC3A9A"/>
    <w:rsid w:val="00DC55F3"/>
    <w:rsid w:val="00DC5B6C"/>
    <w:rsid w:val="00DC5E3F"/>
    <w:rsid w:val="00DC6E8A"/>
    <w:rsid w:val="00DD3685"/>
    <w:rsid w:val="00DD6D86"/>
    <w:rsid w:val="00DD743B"/>
    <w:rsid w:val="00DD7465"/>
    <w:rsid w:val="00DD7616"/>
    <w:rsid w:val="00DE1CB6"/>
    <w:rsid w:val="00DE4E0D"/>
    <w:rsid w:val="00DE5DB9"/>
    <w:rsid w:val="00DF4944"/>
    <w:rsid w:val="00DF7134"/>
    <w:rsid w:val="00DF7AB1"/>
    <w:rsid w:val="00E02649"/>
    <w:rsid w:val="00E026F1"/>
    <w:rsid w:val="00E038A6"/>
    <w:rsid w:val="00E048E2"/>
    <w:rsid w:val="00E07635"/>
    <w:rsid w:val="00E1702D"/>
    <w:rsid w:val="00E216EF"/>
    <w:rsid w:val="00E2282F"/>
    <w:rsid w:val="00E22D00"/>
    <w:rsid w:val="00E23074"/>
    <w:rsid w:val="00E26B91"/>
    <w:rsid w:val="00E2769F"/>
    <w:rsid w:val="00E31B66"/>
    <w:rsid w:val="00E40276"/>
    <w:rsid w:val="00E4176D"/>
    <w:rsid w:val="00E445D6"/>
    <w:rsid w:val="00E45B9C"/>
    <w:rsid w:val="00E474F1"/>
    <w:rsid w:val="00E56B13"/>
    <w:rsid w:val="00E575B2"/>
    <w:rsid w:val="00E618C2"/>
    <w:rsid w:val="00E6457A"/>
    <w:rsid w:val="00E676AB"/>
    <w:rsid w:val="00E70DF2"/>
    <w:rsid w:val="00E75F7F"/>
    <w:rsid w:val="00E81B56"/>
    <w:rsid w:val="00E84141"/>
    <w:rsid w:val="00E85D35"/>
    <w:rsid w:val="00E86F3B"/>
    <w:rsid w:val="00E872C4"/>
    <w:rsid w:val="00E91957"/>
    <w:rsid w:val="00E9328E"/>
    <w:rsid w:val="00E93343"/>
    <w:rsid w:val="00E9402A"/>
    <w:rsid w:val="00E962C3"/>
    <w:rsid w:val="00E96EAE"/>
    <w:rsid w:val="00EA0302"/>
    <w:rsid w:val="00EA0632"/>
    <w:rsid w:val="00EA2956"/>
    <w:rsid w:val="00EA43BD"/>
    <w:rsid w:val="00EA4FCA"/>
    <w:rsid w:val="00EB48FB"/>
    <w:rsid w:val="00EB5067"/>
    <w:rsid w:val="00EB60EF"/>
    <w:rsid w:val="00EC032A"/>
    <w:rsid w:val="00EC0708"/>
    <w:rsid w:val="00EC195E"/>
    <w:rsid w:val="00EC4273"/>
    <w:rsid w:val="00EC5458"/>
    <w:rsid w:val="00EC59B5"/>
    <w:rsid w:val="00EC6B85"/>
    <w:rsid w:val="00ED113F"/>
    <w:rsid w:val="00ED2326"/>
    <w:rsid w:val="00ED5040"/>
    <w:rsid w:val="00ED572E"/>
    <w:rsid w:val="00EE1F9D"/>
    <w:rsid w:val="00EE40FC"/>
    <w:rsid w:val="00EE492C"/>
    <w:rsid w:val="00EE5337"/>
    <w:rsid w:val="00EE677E"/>
    <w:rsid w:val="00EE7812"/>
    <w:rsid w:val="00EF1D28"/>
    <w:rsid w:val="00F00397"/>
    <w:rsid w:val="00F0042B"/>
    <w:rsid w:val="00F01945"/>
    <w:rsid w:val="00F02AC3"/>
    <w:rsid w:val="00F03499"/>
    <w:rsid w:val="00F04EED"/>
    <w:rsid w:val="00F05439"/>
    <w:rsid w:val="00F05648"/>
    <w:rsid w:val="00F0611E"/>
    <w:rsid w:val="00F06E2A"/>
    <w:rsid w:val="00F07C1A"/>
    <w:rsid w:val="00F10184"/>
    <w:rsid w:val="00F1326F"/>
    <w:rsid w:val="00F175A6"/>
    <w:rsid w:val="00F20370"/>
    <w:rsid w:val="00F25195"/>
    <w:rsid w:val="00F26647"/>
    <w:rsid w:val="00F26A1D"/>
    <w:rsid w:val="00F26F7E"/>
    <w:rsid w:val="00F32B33"/>
    <w:rsid w:val="00F346E2"/>
    <w:rsid w:val="00F400F6"/>
    <w:rsid w:val="00F40EFF"/>
    <w:rsid w:val="00F44651"/>
    <w:rsid w:val="00F47BAC"/>
    <w:rsid w:val="00F50C9D"/>
    <w:rsid w:val="00F51513"/>
    <w:rsid w:val="00F51D40"/>
    <w:rsid w:val="00F54E69"/>
    <w:rsid w:val="00F567D2"/>
    <w:rsid w:val="00F604A1"/>
    <w:rsid w:val="00F70AD2"/>
    <w:rsid w:val="00F70C91"/>
    <w:rsid w:val="00F71233"/>
    <w:rsid w:val="00F71B38"/>
    <w:rsid w:val="00F71B9B"/>
    <w:rsid w:val="00F7220C"/>
    <w:rsid w:val="00F735E6"/>
    <w:rsid w:val="00F778EC"/>
    <w:rsid w:val="00F85980"/>
    <w:rsid w:val="00F91741"/>
    <w:rsid w:val="00F91D94"/>
    <w:rsid w:val="00F93656"/>
    <w:rsid w:val="00F97751"/>
    <w:rsid w:val="00F97D72"/>
    <w:rsid w:val="00FA1EFF"/>
    <w:rsid w:val="00FA2931"/>
    <w:rsid w:val="00FA4BE2"/>
    <w:rsid w:val="00FB3A81"/>
    <w:rsid w:val="00FC1008"/>
    <w:rsid w:val="00FC708D"/>
    <w:rsid w:val="00FD28D7"/>
    <w:rsid w:val="00FD2D5B"/>
    <w:rsid w:val="00FD3552"/>
    <w:rsid w:val="00FD3C3B"/>
    <w:rsid w:val="00FE0E68"/>
    <w:rsid w:val="00FE1A6B"/>
    <w:rsid w:val="00FE1DBF"/>
    <w:rsid w:val="00FE3FD2"/>
    <w:rsid w:val="00FE4326"/>
    <w:rsid w:val="00FE441D"/>
    <w:rsid w:val="00FE5032"/>
    <w:rsid w:val="00FE652F"/>
    <w:rsid w:val="00FF1E46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B7F80D-4098-41F1-BE8F-80BC3B9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2EE"/>
  </w:style>
  <w:style w:type="paragraph" w:styleId="Nagwek1">
    <w:name w:val="heading 1"/>
    <w:aliases w:val="ASAPHeading 1,PA Chapter,Headline 1"/>
    <w:basedOn w:val="Normalny"/>
    <w:next w:val="Normalny"/>
    <w:qFormat/>
    <w:rsid w:val="0053032B"/>
    <w:pPr>
      <w:keepNext/>
      <w:overflowPunct w:val="0"/>
      <w:autoSpaceDE w:val="0"/>
      <w:autoSpaceDN w:val="0"/>
      <w:adjustRightInd w:val="0"/>
      <w:ind w:left="432" w:hanging="432"/>
      <w:textAlignment w:val="baseline"/>
      <w:outlineLvl w:val="0"/>
    </w:pPr>
    <w:rPr>
      <w:b/>
      <w:caps/>
      <w:sz w:val="24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53032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53032B"/>
    <w:pPr>
      <w:keepNext/>
      <w:pageBreakBefore/>
      <w:jc w:val="center"/>
      <w:outlineLvl w:val="2"/>
    </w:pPr>
    <w:rPr>
      <w:b/>
      <w:sz w:val="28"/>
    </w:rPr>
  </w:style>
  <w:style w:type="paragraph" w:styleId="Nagwek4">
    <w:name w:val="heading 4"/>
    <w:aliases w:val="H4,h4"/>
    <w:basedOn w:val="Normalny"/>
    <w:next w:val="Normalny"/>
    <w:qFormat/>
    <w:rsid w:val="0053032B"/>
    <w:pPr>
      <w:keepNext/>
      <w:tabs>
        <w:tab w:val="left" w:pos="864"/>
      </w:tabs>
      <w:overflowPunct w:val="0"/>
      <w:autoSpaceDE w:val="0"/>
      <w:autoSpaceDN w:val="0"/>
      <w:adjustRightInd w:val="0"/>
      <w:ind w:left="864" w:hanging="864"/>
      <w:jc w:val="both"/>
      <w:textAlignment w:val="baseline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3032B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53032B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3032B"/>
    <w:pPr>
      <w:keepNext/>
      <w:autoSpaceDE w:val="0"/>
      <w:autoSpaceDN w:val="0"/>
      <w:adjustRightInd w:val="0"/>
      <w:jc w:val="both"/>
      <w:outlineLvl w:val="6"/>
    </w:pPr>
    <w:rPr>
      <w:b/>
      <w:bCs/>
      <w:szCs w:val="31"/>
    </w:rPr>
  </w:style>
  <w:style w:type="paragraph" w:styleId="Nagwek8">
    <w:name w:val="heading 8"/>
    <w:basedOn w:val="Normalny"/>
    <w:next w:val="Normalny"/>
    <w:qFormat/>
    <w:rsid w:val="0053032B"/>
    <w:pPr>
      <w:keepNext/>
      <w:jc w:val="center"/>
      <w:outlineLvl w:val="7"/>
    </w:pPr>
    <w:rPr>
      <w:b/>
      <w:caps/>
      <w:sz w:val="24"/>
    </w:rPr>
  </w:style>
  <w:style w:type="paragraph" w:styleId="Nagwek9">
    <w:name w:val="heading 9"/>
    <w:basedOn w:val="Normalny"/>
    <w:next w:val="Normalny"/>
    <w:qFormat/>
    <w:rsid w:val="00987864"/>
    <w:pPr>
      <w:keepNext/>
      <w:widowControl w:val="0"/>
      <w:tabs>
        <w:tab w:val="left" w:pos="1560"/>
      </w:tabs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0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03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032B"/>
  </w:style>
  <w:style w:type="paragraph" w:styleId="Tekstpodstawowy">
    <w:name w:val="Body Text"/>
    <w:basedOn w:val="Normalny"/>
    <w:rsid w:val="0053032B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odstawowywcity">
    <w:name w:val="Body Text Indent"/>
    <w:basedOn w:val="Normalny"/>
    <w:rsid w:val="0053032B"/>
    <w:pPr>
      <w:ind w:left="284" w:hanging="284"/>
      <w:jc w:val="both"/>
    </w:pPr>
    <w:rPr>
      <w:b/>
      <w:caps/>
    </w:rPr>
  </w:style>
  <w:style w:type="paragraph" w:styleId="NormalnyWeb">
    <w:name w:val="Normal (Web)"/>
    <w:basedOn w:val="Normalny"/>
    <w:rsid w:val="0053032B"/>
    <w:pPr>
      <w:spacing w:before="100" w:beforeAutospacing="1" w:after="100" w:afterAutospacing="1"/>
      <w:jc w:val="both"/>
    </w:pPr>
  </w:style>
  <w:style w:type="character" w:styleId="Odwoanieprzypisudolnego">
    <w:name w:val="footnote reference"/>
    <w:semiHidden/>
    <w:rsid w:val="0053032B"/>
    <w:rPr>
      <w:vertAlign w:val="superscript"/>
    </w:rPr>
  </w:style>
  <w:style w:type="paragraph" w:styleId="Tekstpodstawowywcity2">
    <w:name w:val="Body Text Indent 2"/>
    <w:basedOn w:val="Normalny"/>
    <w:rsid w:val="0053032B"/>
    <w:pPr>
      <w:ind w:left="290"/>
      <w:jc w:val="both"/>
    </w:pPr>
    <w:rPr>
      <w:rFonts w:ascii="Arial" w:hAnsi="Arial" w:cs="Arial"/>
      <w:sz w:val="18"/>
      <w:szCs w:val="24"/>
    </w:rPr>
  </w:style>
  <w:style w:type="paragraph" w:customStyle="1" w:styleId="Tekstpodstawowy21">
    <w:name w:val="Tekst podstawowy 21"/>
    <w:basedOn w:val="Normalny"/>
    <w:rsid w:val="0053032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53032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53032B"/>
    <w:rPr>
      <w:i/>
      <w:iCs/>
      <w:sz w:val="16"/>
    </w:rPr>
  </w:style>
  <w:style w:type="paragraph" w:styleId="Tekstpodstawowy2">
    <w:name w:val="Body Text 2"/>
    <w:basedOn w:val="Normalny"/>
    <w:rsid w:val="0053032B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podstawowy3">
    <w:name w:val="Body Text 3"/>
    <w:basedOn w:val="Normalny"/>
    <w:rsid w:val="0053032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odstawowywcity3">
    <w:name w:val="Body Text Indent 3"/>
    <w:basedOn w:val="Normalny"/>
    <w:rsid w:val="0053032B"/>
    <w:pPr>
      <w:ind w:left="284" w:hanging="284"/>
      <w:jc w:val="both"/>
    </w:pPr>
  </w:style>
  <w:style w:type="paragraph" w:styleId="Tekstkomentarza">
    <w:name w:val="annotation text"/>
    <w:basedOn w:val="Normalny"/>
    <w:semiHidden/>
    <w:rsid w:val="0053032B"/>
  </w:style>
  <w:style w:type="paragraph" w:customStyle="1" w:styleId="CommentSubject">
    <w:name w:val="Comment Subject"/>
    <w:basedOn w:val="Tekstkomentarza"/>
    <w:next w:val="Tekstkomentarza"/>
    <w:semiHidden/>
    <w:rsid w:val="0053032B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ytu">
    <w:name w:val="Title"/>
    <w:basedOn w:val="Normalny"/>
    <w:qFormat/>
    <w:rsid w:val="0053032B"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styleId="Listapunktowana">
    <w:name w:val="List Bullet"/>
    <w:basedOn w:val="Normalny"/>
    <w:autoRedefine/>
    <w:rsid w:val="004F02E7"/>
    <w:pPr>
      <w:jc w:val="both"/>
    </w:pPr>
  </w:style>
  <w:style w:type="paragraph" w:customStyle="1" w:styleId="pgraftxt1">
    <w:name w:val="pgraf_txt1"/>
    <w:basedOn w:val="Normalny"/>
    <w:rsid w:val="0053032B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customStyle="1" w:styleId="pgrafnum1">
    <w:name w:val="pgraf_num1"/>
    <w:basedOn w:val="Normalny"/>
    <w:rsid w:val="0053032B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sz w:val="24"/>
    </w:rPr>
  </w:style>
  <w:style w:type="paragraph" w:customStyle="1" w:styleId="pgraf">
    <w:name w:val="pgraf"/>
    <w:basedOn w:val="Normalny"/>
    <w:next w:val="Normalny"/>
    <w:rsid w:val="0053032B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sz w:val="24"/>
    </w:rPr>
  </w:style>
  <w:style w:type="paragraph" w:customStyle="1" w:styleId="pgrafodstep1">
    <w:name w:val="pgraf_odstep1"/>
    <w:basedOn w:val="Normalny"/>
    <w:rsid w:val="0053032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pgrafwciecie1">
    <w:name w:val="pgraf_wciecie1"/>
    <w:basedOn w:val="Normalny"/>
    <w:rsid w:val="0053032B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sz w:val="24"/>
    </w:rPr>
  </w:style>
  <w:style w:type="paragraph" w:customStyle="1" w:styleId="pgrafodstep2">
    <w:name w:val="pgraf_odstep2"/>
    <w:basedOn w:val="pgrafnum1"/>
    <w:rsid w:val="0053032B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53032B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sz w:val="24"/>
    </w:rPr>
  </w:style>
  <w:style w:type="paragraph" w:customStyle="1" w:styleId="pgraftytul3">
    <w:name w:val="pgraf_tytul3"/>
    <w:basedOn w:val="Normalny"/>
    <w:rsid w:val="0053032B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sz w:val="24"/>
    </w:rPr>
  </w:style>
  <w:style w:type="paragraph" w:customStyle="1" w:styleId="pgrafnum2">
    <w:name w:val="pgraf_num2"/>
    <w:basedOn w:val="Normalny"/>
    <w:rsid w:val="0053032B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sz w:val="24"/>
    </w:rPr>
  </w:style>
  <w:style w:type="paragraph" w:customStyle="1" w:styleId="Tekstpodstawowywcity21">
    <w:name w:val="Tekst podstawowy wcięty 21"/>
    <w:basedOn w:val="Normalny"/>
    <w:rsid w:val="0053032B"/>
    <w:pPr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customStyle="1" w:styleId="Tekstwtabeli">
    <w:name w:val="Tekst w tabeli"/>
    <w:basedOn w:val="Normalny"/>
    <w:rsid w:val="0053032B"/>
    <w:rPr>
      <w:rFonts w:ascii="Arial" w:hAnsi="Arial"/>
      <w:bCs/>
      <w:szCs w:val="24"/>
    </w:rPr>
  </w:style>
  <w:style w:type="paragraph" w:styleId="Listapunktowana3">
    <w:name w:val="List Bullet 3"/>
    <w:basedOn w:val="Normalny"/>
    <w:autoRedefine/>
    <w:rsid w:val="0053032B"/>
    <w:pPr>
      <w:tabs>
        <w:tab w:val="num" w:pos="926"/>
      </w:tabs>
      <w:spacing w:line="360" w:lineRule="auto"/>
      <w:ind w:left="926" w:hanging="360"/>
      <w:jc w:val="both"/>
    </w:pPr>
    <w:rPr>
      <w:rFonts w:ascii="Arial" w:hAnsi="Arial"/>
      <w:iCs/>
      <w:sz w:val="22"/>
    </w:rPr>
  </w:style>
  <w:style w:type="paragraph" w:customStyle="1" w:styleId="textstd">
    <w:name w:val="text_std"/>
    <w:basedOn w:val="Normalny"/>
    <w:rsid w:val="0053032B"/>
    <w:pPr>
      <w:spacing w:before="60"/>
      <w:ind w:left="900"/>
    </w:pPr>
    <w:rPr>
      <w:i/>
      <w:sz w:val="22"/>
      <w:szCs w:val="22"/>
    </w:rPr>
  </w:style>
  <w:style w:type="paragraph" w:customStyle="1" w:styleId="textstdlnum">
    <w:name w:val="text_std_lnum"/>
    <w:basedOn w:val="textstd"/>
    <w:rsid w:val="0053032B"/>
    <w:pPr>
      <w:ind w:left="0"/>
    </w:pPr>
  </w:style>
  <w:style w:type="paragraph" w:customStyle="1" w:styleId="textstdlpkt">
    <w:name w:val="text_std_lpkt"/>
    <w:basedOn w:val="textstd"/>
    <w:rsid w:val="0053032B"/>
    <w:pPr>
      <w:numPr>
        <w:numId w:val="1"/>
      </w:numPr>
      <w:spacing w:before="0"/>
      <w:ind w:left="1797" w:hanging="357"/>
    </w:pPr>
  </w:style>
  <w:style w:type="paragraph" w:customStyle="1" w:styleId="textstdlpktII">
    <w:name w:val="text_std_lpkt.II"/>
    <w:basedOn w:val="textstdlpkt"/>
    <w:rsid w:val="0053032B"/>
    <w:pPr>
      <w:numPr>
        <w:ilvl w:val="1"/>
        <w:numId w:val="2"/>
      </w:numPr>
      <w:tabs>
        <w:tab w:val="clear" w:pos="2520"/>
        <w:tab w:val="num" w:pos="1440"/>
      </w:tabs>
      <w:ind w:left="1440"/>
    </w:pPr>
    <w:rPr>
      <w:sz w:val="20"/>
      <w:szCs w:val="20"/>
    </w:rPr>
  </w:style>
  <w:style w:type="paragraph" w:styleId="Tekstdymka">
    <w:name w:val="Balloon Text"/>
    <w:basedOn w:val="Normalny"/>
    <w:semiHidden/>
    <w:rsid w:val="005303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3032B"/>
  </w:style>
  <w:style w:type="character" w:styleId="Odwoanieprzypisukocowego">
    <w:name w:val="endnote reference"/>
    <w:semiHidden/>
    <w:rsid w:val="0053032B"/>
    <w:rPr>
      <w:vertAlign w:val="superscript"/>
    </w:rPr>
  </w:style>
  <w:style w:type="character" w:styleId="Hipercze">
    <w:name w:val="Hyperlink"/>
    <w:rsid w:val="00596FBF"/>
    <w:rPr>
      <w:color w:val="0000FF"/>
      <w:u w:val="single"/>
    </w:rPr>
  </w:style>
  <w:style w:type="paragraph" w:styleId="Lista">
    <w:name w:val="List"/>
    <w:basedOn w:val="Normalny"/>
    <w:rsid w:val="00596FBF"/>
    <w:rPr>
      <w:sz w:val="24"/>
    </w:rPr>
  </w:style>
  <w:style w:type="table" w:styleId="Tabela-Siatka">
    <w:name w:val="Table Grid"/>
    <w:basedOn w:val="Standardowy"/>
    <w:rsid w:val="00596FBF"/>
    <w:pPr>
      <w:spacing w:before="120"/>
      <w:ind w:left="13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CB15D2"/>
    <w:pPr>
      <w:suppressLineNumbers/>
      <w:spacing w:before="60" w:after="60"/>
      <w:jc w:val="both"/>
    </w:pPr>
    <w:rPr>
      <w:sz w:val="24"/>
    </w:rPr>
  </w:style>
  <w:style w:type="paragraph" w:customStyle="1" w:styleId="St4-punkt">
    <w:name w:val="St4-punkt"/>
    <w:basedOn w:val="Normalny"/>
    <w:rsid w:val="00D51508"/>
    <w:pPr>
      <w:autoSpaceDE w:val="0"/>
      <w:autoSpaceDN w:val="0"/>
      <w:ind w:left="680" w:hanging="340"/>
      <w:jc w:val="both"/>
    </w:pPr>
    <w:rPr>
      <w:szCs w:val="24"/>
    </w:rPr>
  </w:style>
  <w:style w:type="paragraph" w:customStyle="1" w:styleId="pkt1">
    <w:name w:val="pkt1"/>
    <w:basedOn w:val="Normalny"/>
    <w:rsid w:val="00862867"/>
    <w:pPr>
      <w:spacing w:before="60" w:after="60"/>
      <w:ind w:left="850" w:hanging="425"/>
      <w:jc w:val="both"/>
    </w:pPr>
    <w:rPr>
      <w:sz w:val="24"/>
    </w:rPr>
  </w:style>
  <w:style w:type="paragraph" w:customStyle="1" w:styleId="Standardowy0">
    <w:name w:val="Standardowy.+"/>
    <w:rsid w:val="0089780A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tyt">
    <w:name w:val="tyt"/>
    <w:basedOn w:val="Normalny"/>
    <w:rsid w:val="00383A7D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dane1">
    <w:name w:val="dane1"/>
    <w:rsid w:val="00BC15B1"/>
    <w:rPr>
      <w:color w:val="0000CD"/>
    </w:rPr>
  </w:style>
  <w:style w:type="paragraph" w:customStyle="1" w:styleId="pkt">
    <w:name w:val="pkt"/>
    <w:basedOn w:val="Normalny"/>
    <w:rsid w:val="0011369E"/>
    <w:pPr>
      <w:spacing w:before="60" w:after="60"/>
      <w:ind w:left="851" w:hanging="295"/>
      <w:jc w:val="both"/>
    </w:pPr>
    <w:rPr>
      <w:sz w:val="24"/>
    </w:rPr>
  </w:style>
  <w:style w:type="paragraph" w:customStyle="1" w:styleId="BodyText21">
    <w:name w:val="Body Text 21"/>
    <w:basedOn w:val="Normalny"/>
    <w:rsid w:val="0011369E"/>
    <w:pPr>
      <w:autoSpaceDE w:val="0"/>
      <w:autoSpaceDN w:val="0"/>
      <w:jc w:val="both"/>
    </w:pPr>
  </w:style>
  <w:style w:type="paragraph" w:customStyle="1" w:styleId="FR1">
    <w:name w:val="FR1"/>
    <w:rsid w:val="0011369E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semiHidden/>
    <w:rsid w:val="0011369E"/>
  </w:style>
  <w:style w:type="paragraph" w:customStyle="1" w:styleId="Styl1">
    <w:name w:val="Styl1"/>
    <w:basedOn w:val="Normalny"/>
    <w:rsid w:val="00CC4022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CC4022"/>
    <w:pPr>
      <w:widowControl w:val="0"/>
      <w:tabs>
        <w:tab w:val="clear" w:pos="360"/>
      </w:tabs>
      <w:ind w:left="113" w:right="57" w:firstLine="0"/>
      <w:jc w:val="both"/>
    </w:pPr>
    <w:rPr>
      <w:rFonts w:ascii="Arial Narrow" w:hAnsi="Arial Narrow"/>
      <w:i/>
      <w:snapToGrid w:val="0"/>
      <w:sz w:val="22"/>
    </w:rPr>
  </w:style>
  <w:style w:type="paragraph" w:customStyle="1" w:styleId="DefaultText">
    <w:name w:val="Default Text"/>
    <w:basedOn w:val="Normalny"/>
    <w:rsid w:val="00CC4022"/>
    <w:pPr>
      <w:autoSpaceDE w:val="0"/>
      <w:autoSpaceDN w:val="0"/>
      <w:adjustRightInd w:val="0"/>
    </w:pPr>
    <w:rPr>
      <w:sz w:val="24"/>
      <w:szCs w:val="24"/>
    </w:rPr>
  </w:style>
  <w:style w:type="paragraph" w:styleId="Listanumerowana">
    <w:name w:val="List Number"/>
    <w:basedOn w:val="Normalny"/>
    <w:rsid w:val="00CC4022"/>
    <w:pPr>
      <w:tabs>
        <w:tab w:val="num" w:pos="360"/>
      </w:tabs>
      <w:ind w:left="360" w:hanging="360"/>
    </w:pPr>
  </w:style>
  <w:style w:type="paragraph" w:styleId="Lista2">
    <w:name w:val="List 2"/>
    <w:basedOn w:val="Normalny"/>
    <w:rsid w:val="00B02834"/>
    <w:pPr>
      <w:ind w:left="566" w:hanging="283"/>
    </w:pPr>
    <w:rPr>
      <w:sz w:val="24"/>
      <w:szCs w:val="24"/>
      <w:lang w:eastAsia="en-US"/>
    </w:rPr>
  </w:style>
  <w:style w:type="paragraph" w:customStyle="1" w:styleId="ust">
    <w:name w:val="ust"/>
    <w:rsid w:val="00451755"/>
    <w:pPr>
      <w:spacing w:before="60" w:after="60"/>
      <w:ind w:left="426" w:hanging="284"/>
      <w:jc w:val="both"/>
    </w:pPr>
    <w:rPr>
      <w:sz w:val="24"/>
    </w:rPr>
  </w:style>
  <w:style w:type="paragraph" w:customStyle="1" w:styleId="WW-Zawartotabeli1111111">
    <w:name w:val="WW-Zawartość tabeli1111111"/>
    <w:basedOn w:val="Tekstpodstawowy"/>
    <w:rsid w:val="00987864"/>
    <w:pPr>
      <w:widowControl w:val="0"/>
      <w:suppressLineNumbers/>
      <w:suppressAutoHyphens/>
      <w:overflowPunct/>
      <w:autoSpaceDE/>
      <w:autoSpaceDN/>
      <w:adjustRightInd/>
      <w:spacing w:after="120"/>
      <w:jc w:val="left"/>
    </w:pPr>
    <w:rPr>
      <w:rFonts w:eastAsia="Luxi Sans"/>
      <w:szCs w:val="24"/>
      <w:lang w:val="en-US"/>
    </w:rPr>
  </w:style>
  <w:style w:type="paragraph" w:styleId="Spistreci1">
    <w:name w:val="toc 1"/>
    <w:basedOn w:val="Normalny"/>
    <w:next w:val="Normalny"/>
    <w:autoRedefine/>
    <w:semiHidden/>
    <w:rsid w:val="000B4328"/>
    <w:pPr>
      <w:widowControl w:val="0"/>
      <w:numPr>
        <w:numId w:val="68"/>
      </w:numPr>
      <w:tabs>
        <w:tab w:val="clear" w:pos="1440"/>
        <w:tab w:val="num" w:pos="426"/>
      </w:tabs>
      <w:ind w:left="425" w:hanging="425"/>
      <w:jc w:val="both"/>
    </w:pPr>
    <w:rPr>
      <w:rFonts w:ascii="Arial Narrow" w:hAnsi="Arial Narrow" w:cs="Arial"/>
      <w:bCs/>
      <w:iCs/>
      <w:sz w:val="22"/>
      <w:szCs w:val="22"/>
    </w:rPr>
  </w:style>
  <w:style w:type="character" w:styleId="Pogrubienie">
    <w:name w:val="Strong"/>
    <w:qFormat/>
    <w:rsid w:val="00987864"/>
    <w:rPr>
      <w:b/>
      <w:bCs/>
    </w:rPr>
  </w:style>
  <w:style w:type="paragraph" w:customStyle="1" w:styleId="TableContents">
    <w:name w:val="Table Contents"/>
    <w:basedOn w:val="Tekstpodstawowy"/>
    <w:rsid w:val="00987864"/>
    <w:pPr>
      <w:widowControl w:val="0"/>
      <w:suppressLineNumbers/>
      <w:suppressAutoHyphens/>
      <w:overflowPunct/>
      <w:autoSpaceDE/>
      <w:autoSpaceDN/>
      <w:adjustRightInd/>
      <w:spacing w:after="120"/>
      <w:jc w:val="left"/>
    </w:pPr>
    <w:rPr>
      <w:rFonts w:eastAsia="Lucida Sans Unicode"/>
    </w:rPr>
  </w:style>
  <w:style w:type="paragraph" w:styleId="Listapunktowana2">
    <w:name w:val="List Bullet 2"/>
    <w:basedOn w:val="Normalny"/>
    <w:autoRedefine/>
    <w:rsid w:val="00987864"/>
    <w:pPr>
      <w:widowControl w:val="0"/>
      <w:jc w:val="both"/>
    </w:pPr>
    <w:rPr>
      <w:color w:val="000000"/>
      <w:sz w:val="28"/>
    </w:rPr>
  </w:style>
  <w:style w:type="paragraph" w:styleId="Lista-kontynuacja2">
    <w:name w:val="List Continue 2"/>
    <w:basedOn w:val="Normalny"/>
    <w:rsid w:val="00987864"/>
    <w:pPr>
      <w:widowControl w:val="0"/>
      <w:spacing w:after="120"/>
      <w:ind w:left="566"/>
    </w:pPr>
    <w:rPr>
      <w:sz w:val="24"/>
    </w:rPr>
  </w:style>
  <w:style w:type="paragraph" w:styleId="Lista-kontynuacja">
    <w:name w:val="List Continue"/>
    <w:basedOn w:val="Normalny"/>
    <w:rsid w:val="00987864"/>
    <w:pPr>
      <w:spacing w:after="120" w:line="360" w:lineRule="auto"/>
      <w:ind w:left="283"/>
    </w:pPr>
    <w:rPr>
      <w:sz w:val="24"/>
    </w:rPr>
  </w:style>
  <w:style w:type="character" w:styleId="UyteHipercze">
    <w:name w:val="FollowedHyperlink"/>
    <w:rsid w:val="00987864"/>
    <w:rPr>
      <w:color w:val="800080"/>
      <w:u w:val="single"/>
    </w:rPr>
  </w:style>
  <w:style w:type="paragraph" w:customStyle="1" w:styleId="Stlus1">
    <w:name w:val="Stílus1"/>
    <w:basedOn w:val="Normalny"/>
    <w:rsid w:val="00987864"/>
    <w:pPr>
      <w:jc w:val="both"/>
    </w:pPr>
    <w:rPr>
      <w:rFonts w:ascii="Arial" w:hAnsi="Arial"/>
      <w:sz w:val="24"/>
    </w:rPr>
  </w:style>
  <w:style w:type="paragraph" w:customStyle="1" w:styleId="PODROZDZIAL11">
    <w:name w:val="PODROZDZIAL 1.1."/>
    <w:basedOn w:val="ROZDZIAL1"/>
    <w:next w:val="Normalny"/>
    <w:rsid w:val="00987864"/>
    <w:pPr>
      <w:pageBreakBefore w:val="0"/>
      <w:tabs>
        <w:tab w:val="clear" w:pos="643"/>
        <w:tab w:val="num" w:pos="1132"/>
        <w:tab w:val="num" w:pos="2880"/>
      </w:tabs>
      <w:spacing w:before="360" w:after="240"/>
      <w:ind w:left="1132" w:hanging="432"/>
      <w:outlineLvl w:val="1"/>
    </w:pPr>
    <w:rPr>
      <w:sz w:val="26"/>
    </w:rPr>
  </w:style>
  <w:style w:type="paragraph" w:customStyle="1" w:styleId="ROZDZIAL1">
    <w:name w:val="ROZDZIAL 1."/>
    <w:basedOn w:val="Nagwek1"/>
    <w:next w:val="Normalny"/>
    <w:rsid w:val="00987864"/>
    <w:pPr>
      <w:pageBreakBefore/>
      <w:tabs>
        <w:tab w:val="num" w:pos="643"/>
      </w:tabs>
      <w:overflowPunct/>
      <w:autoSpaceDE/>
      <w:autoSpaceDN/>
      <w:adjustRightInd/>
      <w:spacing w:after="480"/>
      <w:ind w:left="0" w:firstLine="0"/>
      <w:textAlignment w:val="auto"/>
    </w:pPr>
    <w:rPr>
      <w:sz w:val="28"/>
    </w:rPr>
  </w:style>
  <w:style w:type="paragraph" w:customStyle="1" w:styleId="wypunkt">
    <w:name w:val="wypunkt"/>
    <w:basedOn w:val="Normalny"/>
    <w:rsid w:val="00987864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 w:val="24"/>
    </w:rPr>
  </w:style>
  <w:style w:type="paragraph" w:customStyle="1" w:styleId="Zacznik">
    <w:name w:val="Załącznik"/>
    <w:basedOn w:val="Normalny"/>
    <w:rsid w:val="00987864"/>
    <w:pPr>
      <w:tabs>
        <w:tab w:val="num" w:pos="420"/>
      </w:tabs>
      <w:spacing w:line="360" w:lineRule="auto"/>
      <w:ind w:left="420" w:hanging="360"/>
      <w:jc w:val="both"/>
    </w:pPr>
    <w:rPr>
      <w:sz w:val="22"/>
    </w:rPr>
  </w:style>
  <w:style w:type="paragraph" w:customStyle="1" w:styleId="Podrozdzia11111">
    <w:name w:val="Podrozdział 1.1.1.1.1"/>
    <w:basedOn w:val="Nagwek3"/>
    <w:rsid w:val="00987864"/>
    <w:pPr>
      <w:keepNext w:val="0"/>
      <w:pageBreakBefore w:val="0"/>
      <w:tabs>
        <w:tab w:val="left" w:pos="1985"/>
      </w:tabs>
      <w:spacing w:before="180" w:after="120"/>
      <w:jc w:val="both"/>
      <w:outlineLvl w:val="4"/>
    </w:pPr>
    <w:rPr>
      <w:b w:val="0"/>
      <w:sz w:val="24"/>
    </w:rPr>
  </w:style>
  <w:style w:type="paragraph" w:customStyle="1" w:styleId="norm">
    <w:name w:val="norm"/>
    <w:basedOn w:val="Normalny"/>
    <w:rsid w:val="00987864"/>
    <w:pPr>
      <w:spacing w:before="100" w:after="100"/>
      <w:ind w:firstLine="200"/>
      <w:jc w:val="both"/>
    </w:pPr>
    <w:rPr>
      <w:rFonts w:ascii="Verdana" w:hAnsi="Verdana"/>
      <w:color w:val="000000"/>
      <w:sz w:val="22"/>
    </w:rPr>
  </w:style>
  <w:style w:type="paragraph" w:customStyle="1" w:styleId="Ela">
    <w:name w:val="Ela"/>
    <w:rsid w:val="00987864"/>
    <w:rPr>
      <w:color w:val="000000"/>
      <w:sz w:val="24"/>
    </w:rPr>
  </w:style>
  <w:style w:type="paragraph" w:customStyle="1" w:styleId="gog">
    <w:name w:val="gog"/>
    <w:rsid w:val="00987864"/>
    <w:rPr>
      <w:color w:val="000000"/>
      <w:sz w:val="26"/>
    </w:rPr>
  </w:style>
  <w:style w:type="paragraph" w:customStyle="1" w:styleId="Mapadokumentu1">
    <w:name w:val="Mapa dokumentu1"/>
    <w:basedOn w:val="Normalny"/>
    <w:semiHidden/>
    <w:rsid w:val="00987864"/>
    <w:pPr>
      <w:widowControl w:val="0"/>
      <w:shd w:val="clear" w:color="auto" w:fill="000080"/>
    </w:pPr>
    <w:rPr>
      <w:rFonts w:ascii="Tahoma" w:hAnsi="Tahoma"/>
      <w:sz w:val="24"/>
    </w:rPr>
  </w:style>
  <w:style w:type="paragraph" w:customStyle="1" w:styleId="Tekstpodstawowywciety">
    <w:name w:val="Tekst podstawowy wciety"/>
    <w:basedOn w:val="Normalny"/>
    <w:rsid w:val="00987864"/>
    <w:pPr>
      <w:ind w:left="360" w:hanging="360"/>
      <w:jc w:val="both"/>
    </w:pPr>
    <w:rPr>
      <w:sz w:val="24"/>
      <w:lang w:eastAsia="en-US"/>
    </w:rPr>
  </w:style>
  <w:style w:type="paragraph" w:customStyle="1" w:styleId="Tekstpodstawowy1">
    <w:name w:val="Tekst podstawowy1"/>
    <w:basedOn w:val="Normalny"/>
    <w:rsid w:val="00987864"/>
    <w:pPr>
      <w:spacing w:before="220" w:line="260" w:lineRule="atLeast"/>
    </w:pPr>
    <w:rPr>
      <w:sz w:val="24"/>
      <w:lang w:eastAsia="en-US"/>
    </w:rPr>
  </w:style>
  <w:style w:type="paragraph" w:styleId="Spistreci2">
    <w:name w:val="toc 2"/>
    <w:basedOn w:val="Normalny"/>
    <w:next w:val="Normalny"/>
    <w:autoRedefine/>
    <w:semiHidden/>
    <w:rsid w:val="00987864"/>
    <w:pPr>
      <w:widowControl w:val="0"/>
      <w:spacing w:before="120"/>
      <w:ind w:left="2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987864"/>
    <w:pPr>
      <w:widowControl w:val="0"/>
      <w:ind w:left="480"/>
    </w:pPr>
  </w:style>
  <w:style w:type="paragraph" w:styleId="Spistreci4">
    <w:name w:val="toc 4"/>
    <w:basedOn w:val="Normalny"/>
    <w:next w:val="Normalny"/>
    <w:autoRedefine/>
    <w:semiHidden/>
    <w:rsid w:val="00987864"/>
    <w:pPr>
      <w:widowControl w:val="0"/>
      <w:ind w:left="720"/>
    </w:pPr>
  </w:style>
  <w:style w:type="paragraph" w:styleId="Spistreci5">
    <w:name w:val="toc 5"/>
    <w:basedOn w:val="Normalny"/>
    <w:next w:val="Normalny"/>
    <w:autoRedefine/>
    <w:semiHidden/>
    <w:rsid w:val="00987864"/>
    <w:pPr>
      <w:widowControl w:val="0"/>
      <w:ind w:left="960"/>
    </w:pPr>
  </w:style>
  <w:style w:type="paragraph" w:styleId="Spistreci6">
    <w:name w:val="toc 6"/>
    <w:basedOn w:val="Normalny"/>
    <w:next w:val="Normalny"/>
    <w:autoRedefine/>
    <w:semiHidden/>
    <w:rsid w:val="00987864"/>
    <w:pPr>
      <w:widowControl w:val="0"/>
      <w:ind w:left="1200"/>
    </w:pPr>
  </w:style>
  <w:style w:type="paragraph" w:styleId="Spistreci7">
    <w:name w:val="toc 7"/>
    <w:basedOn w:val="Normalny"/>
    <w:next w:val="Normalny"/>
    <w:autoRedefine/>
    <w:semiHidden/>
    <w:rsid w:val="00987864"/>
    <w:pPr>
      <w:widowControl w:val="0"/>
      <w:ind w:left="1440"/>
    </w:pPr>
  </w:style>
  <w:style w:type="paragraph" w:styleId="Spistreci8">
    <w:name w:val="toc 8"/>
    <w:basedOn w:val="Normalny"/>
    <w:next w:val="Normalny"/>
    <w:autoRedefine/>
    <w:semiHidden/>
    <w:rsid w:val="00987864"/>
    <w:pPr>
      <w:widowControl w:val="0"/>
      <w:ind w:left="1680"/>
    </w:pPr>
  </w:style>
  <w:style w:type="paragraph" w:styleId="Spistreci9">
    <w:name w:val="toc 9"/>
    <w:basedOn w:val="Normalny"/>
    <w:next w:val="Normalny"/>
    <w:autoRedefine/>
    <w:semiHidden/>
    <w:rsid w:val="00987864"/>
    <w:pPr>
      <w:widowControl w:val="0"/>
      <w:ind w:left="1920"/>
    </w:pPr>
  </w:style>
  <w:style w:type="paragraph" w:styleId="HTML-wstpniesformatowany">
    <w:name w:val="HTML Preformatted"/>
    <w:basedOn w:val="Normalny"/>
    <w:rsid w:val="009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styleId="Indeks1">
    <w:name w:val="index 1"/>
    <w:basedOn w:val="Normalny"/>
    <w:next w:val="Normalny"/>
    <w:autoRedefine/>
    <w:semiHidden/>
    <w:rsid w:val="00987864"/>
    <w:pPr>
      <w:widowControl w:val="0"/>
      <w:ind w:left="240" w:hanging="240"/>
    </w:pPr>
    <w:rPr>
      <w:sz w:val="24"/>
    </w:rPr>
  </w:style>
  <w:style w:type="paragraph" w:customStyle="1" w:styleId="WW-Zawartotabeli">
    <w:name w:val="WW-Zawartość tabeli"/>
    <w:basedOn w:val="Tekstpodstawowy"/>
    <w:rsid w:val="00987864"/>
    <w:pPr>
      <w:widowControl w:val="0"/>
      <w:suppressLineNumbers/>
      <w:suppressAutoHyphens/>
      <w:overflowPunct/>
      <w:autoSpaceDE/>
      <w:autoSpaceDN/>
      <w:adjustRightInd/>
      <w:spacing w:after="120"/>
      <w:jc w:val="left"/>
    </w:pPr>
    <w:rPr>
      <w:rFonts w:eastAsia="Luxi Sans"/>
      <w:szCs w:val="24"/>
      <w:lang w:val="en-US"/>
    </w:rPr>
  </w:style>
  <w:style w:type="character" w:customStyle="1" w:styleId="lineitems">
    <w:name w:val="lineitems"/>
    <w:basedOn w:val="WW-Domylnaczcionkaakapitu"/>
    <w:rsid w:val="00987864"/>
  </w:style>
  <w:style w:type="character" w:customStyle="1" w:styleId="WW-Domylnaczcionkaakapitu">
    <w:name w:val="WW-Domyślna czcionka akapitu"/>
    <w:rsid w:val="00987864"/>
  </w:style>
  <w:style w:type="paragraph" w:customStyle="1" w:styleId="Tabelapozycja">
    <w:name w:val="Tabela pozycja"/>
    <w:basedOn w:val="Normalny"/>
    <w:rsid w:val="00987864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DefinitionTerm">
    <w:name w:val="Definition Term"/>
    <w:basedOn w:val="Normalny"/>
    <w:next w:val="DefinitionList"/>
    <w:rsid w:val="00987864"/>
    <w:pPr>
      <w:widowControl w:val="0"/>
      <w:suppressAutoHyphens/>
    </w:pPr>
    <w:rPr>
      <w:rFonts w:eastAsia="Luxi Sans"/>
      <w:sz w:val="24"/>
      <w:lang w:val="en-US"/>
    </w:rPr>
  </w:style>
  <w:style w:type="paragraph" w:customStyle="1" w:styleId="DefinitionList">
    <w:name w:val="Definition List"/>
    <w:basedOn w:val="Normalny"/>
    <w:next w:val="DefinitionTerm"/>
    <w:rsid w:val="00987864"/>
    <w:pPr>
      <w:widowControl w:val="0"/>
      <w:suppressAutoHyphens/>
      <w:ind w:left="360"/>
    </w:pPr>
    <w:rPr>
      <w:rFonts w:eastAsia="Luxi Sans"/>
      <w:sz w:val="24"/>
      <w:lang w:val="en-US"/>
    </w:rPr>
  </w:style>
  <w:style w:type="paragraph" w:customStyle="1" w:styleId="WW-Nagwektabeli">
    <w:name w:val="WW-Nagłówek tabeli"/>
    <w:basedOn w:val="WW-Zawartotabeli"/>
    <w:rsid w:val="00987864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87864"/>
    <w:pPr>
      <w:jc w:val="center"/>
    </w:pPr>
    <w:rPr>
      <w:b/>
      <w:bCs/>
      <w:i/>
      <w:iCs/>
    </w:rPr>
  </w:style>
  <w:style w:type="paragraph" w:customStyle="1" w:styleId="WW-Zawartotabeli111111">
    <w:name w:val="WW-Zawartość tabeli111111"/>
    <w:basedOn w:val="Tekstpodstawowy"/>
    <w:rsid w:val="00987864"/>
    <w:pPr>
      <w:widowControl w:val="0"/>
      <w:suppressLineNumbers/>
      <w:suppressAutoHyphens/>
      <w:overflowPunct/>
      <w:autoSpaceDE/>
      <w:autoSpaceDN/>
      <w:adjustRightInd/>
      <w:spacing w:after="120"/>
      <w:jc w:val="left"/>
    </w:pPr>
    <w:rPr>
      <w:rFonts w:eastAsia="Luxi Sans"/>
      <w:szCs w:val="24"/>
      <w:lang w:val="en-US"/>
    </w:rPr>
  </w:style>
  <w:style w:type="character" w:styleId="HTML-staaszeroko">
    <w:name w:val="HTML Typewriter"/>
    <w:rsid w:val="00987864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7864"/>
    <w:pPr>
      <w:widowControl w:val="0"/>
    </w:pPr>
    <w:rPr>
      <w:b/>
      <w:bCs/>
    </w:rPr>
  </w:style>
  <w:style w:type="paragraph" w:customStyle="1" w:styleId="Tabelatext">
    <w:name w:val="Tabela_text"/>
    <w:basedOn w:val="Normalny"/>
    <w:rsid w:val="00987864"/>
    <w:pPr>
      <w:jc w:val="center"/>
    </w:pPr>
    <w:rPr>
      <w:snapToGrid w:val="0"/>
      <w:color w:val="000000"/>
      <w:sz w:val="22"/>
      <w:lang w:val="en-US"/>
    </w:rPr>
  </w:style>
  <w:style w:type="paragraph" w:customStyle="1" w:styleId="Wypunktowanie">
    <w:name w:val="Wypunktowanie"/>
    <w:basedOn w:val="Normalny"/>
    <w:rsid w:val="00987864"/>
    <w:pPr>
      <w:tabs>
        <w:tab w:val="num" w:pos="720"/>
      </w:tabs>
      <w:ind w:left="720" w:hanging="360"/>
      <w:jc w:val="both"/>
    </w:pPr>
    <w:rPr>
      <w:sz w:val="24"/>
      <w:lang w:val="en-GB" w:eastAsia="en-US"/>
    </w:rPr>
  </w:style>
  <w:style w:type="paragraph" w:customStyle="1" w:styleId="podpisnadtabela">
    <w:name w:val="podpis_nad.tabela"/>
    <w:basedOn w:val="Legenda"/>
    <w:next w:val="Normalny"/>
    <w:rsid w:val="00987864"/>
    <w:pPr>
      <w:jc w:val="center"/>
    </w:pPr>
    <w:rPr>
      <w:i/>
      <w:sz w:val="22"/>
    </w:rPr>
  </w:style>
  <w:style w:type="paragraph" w:styleId="Legenda">
    <w:name w:val="caption"/>
    <w:basedOn w:val="Normalny"/>
    <w:next w:val="Normalny"/>
    <w:qFormat/>
    <w:rsid w:val="00987864"/>
    <w:pPr>
      <w:spacing w:before="120" w:after="120"/>
      <w:jc w:val="both"/>
    </w:pPr>
    <w:rPr>
      <w:b/>
      <w:bCs/>
      <w:lang w:eastAsia="en-US"/>
    </w:rPr>
  </w:style>
  <w:style w:type="paragraph" w:styleId="Data">
    <w:name w:val="Date"/>
    <w:basedOn w:val="Normalny"/>
    <w:next w:val="Normalny"/>
    <w:rsid w:val="00987864"/>
    <w:pPr>
      <w:spacing w:before="120"/>
      <w:jc w:val="both"/>
    </w:pPr>
    <w:rPr>
      <w:sz w:val="24"/>
      <w:lang w:eastAsia="en-US"/>
    </w:rPr>
  </w:style>
  <w:style w:type="paragraph" w:customStyle="1" w:styleId="Wyliterowanie">
    <w:name w:val="Wyliterowanie"/>
    <w:rsid w:val="00987864"/>
    <w:rPr>
      <w:sz w:val="24"/>
      <w:lang w:eastAsia="de-DE"/>
    </w:rPr>
  </w:style>
  <w:style w:type="paragraph" w:customStyle="1" w:styleId="TableHeading">
    <w:name w:val="Table Heading"/>
    <w:basedOn w:val="TableContents"/>
    <w:rsid w:val="00987864"/>
    <w:pPr>
      <w:jc w:val="center"/>
    </w:pPr>
    <w:rPr>
      <w:b/>
      <w:bCs/>
      <w:i/>
      <w:iCs/>
    </w:rPr>
  </w:style>
  <w:style w:type="paragraph" w:styleId="Podtytu">
    <w:name w:val="Subtitle"/>
    <w:basedOn w:val="Normalny"/>
    <w:qFormat/>
    <w:rsid w:val="00987864"/>
    <w:pPr>
      <w:widowControl w:val="0"/>
      <w:autoSpaceDE w:val="0"/>
      <w:autoSpaceDN w:val="0"/>
      <w:adjustRightInd w:val="0"/>
      <w:jc w:val="both"/>
    </w:pPr>
    <w:rPr>
      <w:b/>
      <w:bCs/>
      <w:snapToGrid w:val="0"/>
      <w:sz w:val="24"/>
    </w:rPr>
  </w:style>
  <w:style w:type="paragraph" w:customStyle="1" w:styleId="Tabelatytu">
    <w:name w:val="Tabela_tytu"/>
    <w:basedOn w:val="Tekstpodstawowy2"/>
    <w:rsid w:val="00987864"/>
    <w:pPr>
      <w:overflowPunct/>
      <w:autoSpaceDE/>
      <w:autoSpaceDN/>
      <w:adjustRightInd/>
      <w:spacing w:before="60" w:after="60"/>
      <w:jc w:val="center"/>
      <w:textAlignment w:val="auto"/>
    </w:pPr>
    <w:rPr>
      <w:snapToGrid w:val="0"/>
      <w:color w:val="000000"/>
      <w:sz w:val="22"/>
      <w:lang w:val="en-US"/>
    </w:rPr>
  </w:style>
  <w:style w:type="character" w:styleId="Odwoaniedokomentarza">
    <w:name w:val="annotation reference"/>
    <w:semiHidden/>
    <w:rsid w:val="000A3CEE"/>
    <w:rPr>
      <w:sz w:val="16"/>
      <w:szCs w:val="16"/>
    </w:rPr>
  </w:style>
  <w:style w:type="paragraph" w:styleId="Listanumerowana2">
    <w:name w:val="List Number 2"/>
    <w:basedOn w:val="Normalny"/>
    <w:rsid w:val="00CA6FC8"/>
    <w:pPr>
      <w:numPr>
        <w:numId w:val="66"/>
      </w:numPr>
    </w:pPr>
  </w:style>
  <w:style w:type="paragraph" w:customStyle="1" w:styleId="PodpispodRysunkiem">
    <w:name w:val="Podpis pod Rysunkiem"/>
    <w:basedOn w:val="Normalny"/>
    <w:autoRedefine/>
    <w:rsid w:val="00E676AB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2"/>
      <w:szCs w:val="22"/>
    </w:rPr>
  </w:style>
  <w:style w:type="paragraph" w:styleId="Zwykytekst">
    <w:name w:val="Plain Text"/>
    <w:basedOn w:val="Normalny"/>
    <w:rsid w:val="00964661"/>
    <w:pPr>
      <w:jc w:val="both"/>
    </w:pPr>
    <w:rPr>
      <w:rFonts w:ascii="Courier New" w:hAnsi="Courier New"/>
    </w:rPr>
  </w:style>
  <w:style w:type="paragraph" w:customStyle="1" w:styleId="Znak">
    <w:name w:val="Znak"/>
    <w:basedOn w:val="Normalny"/>
    <w:rsid w:val="001B0675"/>
    <w:rPr>
      <w:sz w:val="24"/>
      <w:szCs w:val="24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7210DC"/>
    <w:rPr>
      <w:sz w:val="24"/>
      <w:szCs w:val="24"/>
    </w:rPr>
  </w:style>
  <w:style w:type="paragraph" w:customStyle="1" w:styleId="Znak1">
    <w:name w:val="Znak1"/>
    <w:basedOn w:val="Normalny"/>
    <w:rsid w:val="00F71233"/>
    <w:rPr>
      <w:sz w:val="24"/>
      <w:szCs w:val="24"/>
    </w:rPr>
  </w:style>
  <w:style w:type="paragraph" w:styleId="Akapitzlist">
    <w:name w:val="List Paragraph"/>
    <w:basedOn w:val="Normalny"/>
    <w:qFormat/>
    <w:rsid w:val="00992D41"/>
    <w:pPr>
      <w:ind w:left="720"/>
      <w:contextualSpacing/>
    </w:pPr>
  </w:style>
  <w:style w:type="paragraph" w:styleId="Poprawka">
    <w:name w:val="Revision"/>
    <w:hidden/>
    <w:uiPriority w:val="99"/>
    <w:semiHidden/>
    <w:rsid w:val="00BA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8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369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5EA2-40D3-48BD-9D80-A716867A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5403</Words>
  <Characters>32422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SIWZ_ASG_EUPOS</vt:lpstr>
    </vt:vector>
  </TitlesOfParts>
  <Company>DGKiSIG</Company>
  <LinksUpToDate>false</LinksUpToDate>
  <CharactersWithSpaces>37750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SIWZ_ASG_EUPOS</dc:title>
  <dc:creator>Wieslaw Graszka</dc:creator>
  <cp:lastModifiedBy>Chądzyński Konrad</cp:lastModifiedBy>
  <cp:revision>2</cp:revision>
  <cp:lastPrinted>2018-08-31T13:03:00Z</cp:lastPrinted>
  <dcterms:created xsi:type="dcterms:W3CDTF">2018-09-07T09:59:00Z</dcterms:created>
  <dcterms:modified xsi:type="dcterms:W3CDTF">2018-09-07T09:59:00Z</dcterms:modified>
</cp:coreProperties>
</file>