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E" w:rsidRPr="00E91CBD" w:rsidRDefault="00DA483B" w:rsidP="005F24C4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E91CBD">
        <w:rPr>
          <w:b/>
          <w:sz w:val="24"/>
          <w:szCs w:val="24"/>
        </w:rPr>
        <w:t>Zał. Nr 1 do zaproszenia</w:t>
      </w:r>
    </w:p>
    <w:p w:rsidR="004A6D7B" w:rsidRDefault="004A6D7B" w:rsidP="005F24C4">
      <w:pPr>
        <w:spacing w:line="360" w:lineRule="auto"/>
        <w:rPr>
          <w:b/>
          <w:sz w:val="48"/>
          <w:szCs w:val="48"/>
        </w:rPr>
      </w:pPr>
    </w:p>
    <w:p w:rsidR="002837FD" w:rsidRPr="00E91CBD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 xml:space="preserve">FORMULARZ </w:t>
      </w:r>
      <w:r w:rsidR="00C90DEB" w:rsidRPr="00E91CBD">
        <w:rPr>
          <w:b/>
          <w:sz w:val="48"/>
          <w:szCs w:val="48"/>
        </w:rPr>
        <w:t>OFERT</w:t>
      </w:r>
      <w:r w:rsidRPr="00E91CBD">
        <w:rPr>
          <w:b/>
          <w:sz w:val="48"/>
          <w:szCs w:val="48"/>
        </w:rPr>
        <w:t>OWY</w:t>
      </w:r>
    </w:p>
    <w:p w:rsidR="006E685B" w:rsidRPr="00E91CBD" w:rsidRDefault="008E1FCE" w:rsidP="00C90DEB">
      <w:pPr>
        <w:spacing w:line="360" w:lineRule="auto"/>
        <w:rPr>
          <w:sz w:val="24"/>
          <w:szCs w:val="24"/>
        </w:rPr>
      </w:pPr>
      <w:r w:rsidRPr="00E91CBD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381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4228E29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Pr="00E91CBD" w:rsidRDefault="006E685B" w:rsidP="00C90DEB">
      <w:pPr>
        <w:spacing w:line="360" w:lineRule="auto"/>
        <w:ind w:left="360"/>
        <w:rPr>
          <w:sz w:val="24"/>
          <w:szCs w:val="24"/>
        </w:rPr>
      </w:pPr>
      <w:r w:rsidRPr="00E91CBD">
        <w:rPr>
          <w:i/>
        </w:rPr>
        <w:t xml:space="preserve">  </w:t>
      </w:r>
    </w:p>
    <w:p w:rsidR="00A05EF3" w:rsidRPr="00702F8B" w:rsidRDefault="00DE62FC" w:rsidP="00702F8B">
      <w:pPr>
        <w:spacing w:after="120" w:line="360" w:lineRule="auto"/>
        <w:jc w:val="center"/>
        <w:rPr>
          <w:b/>
          <w:sz w:val="26"/>
          <w:szCs w:val="26"/>
          <w:lang w:val="en-GB"/>
        </w:rPr>
      </w:pPr>
      <w:r w:rsidRPr="00E91CBD">
        <w:rPr>
          <w:sz w:val="22"/>
          <w:szCs w:val="22"/>
        </w:rPr>
        <w:t>Dotyczy postępowania Nr</w:t>
      </w:r>
      <w:r w:rsidR="00702F8B">
        <w:rPr>
          <w:sz w:val="22"/>
          <w:szCs w:val="22"/>
        </w:rPr>
        <w:t xml:space="preserve">: GI-GSOP.2611.8.2021 na </w:t>
      </w:r>
      <w:r w:rsidR="0062766B" w:rsidRPr="00E91CBD">
        <w:rPr>
          <w:sz w:val="22"/>
          <w:szCs w:val="22"/>
        </w:rPr>
        <w:t xml:space="preserve"> </w:t>
      </w:r>
      <w:r w:rsidR="00702F8B">
        <w:rPr>
          <w:sz w:val="22"/>
          <w:szCs w:val="22"/>
        </w:rPr>
        <w:t xml:space="preserve"> „</w:t>
      </w:r>
      <w:r w:rsidR="00702F8B" w:rsidRPr="00702F8B">
        <w:rPr>
          <w:b/>
          <w:bCs/>
          <w:sz w:val="26"/>
          <w:szCs w:val="26"/>
        </w:rPr>
        <w:t>Zakup drobnego sprzętu na potrzeby utrzymania systemu ASG-EUPOS.</w:t>
      </w:r>
      <w:r w:rsidR="00702F8B">
        <w:rPr>
          <w:b/>
          <w:sz w:val="26"/>
          <w:szCs w:val="26"/>
          <w:lang w:val="en-GB"/>
        </w:rPr>
        <w:t>”</w:t>
      </w:r>
    </w:p>
    <w:p w:rsidR="006E685B" w:rsidRPr="00E91CBD" w:rsidRDefault="0062766B" w:rsidP="00702F8B">
      <w:pPr>
        <w:ind w:left="2124" w:firstLine="708"/>
      </w:pPr>
      <w:r w:rsidRPr="00E91CBD">
        <w:rPr>
          <w:b/>
        </w:rPr>
        <w:t>(</w:t>
      </w:r>
      <w:r w:rsidR="006957E9" w:rsidRPr="00E91CBD">
        <w:rPr>
          <w:i/>
        </w:rPr>
        <w:t xml:space="preserve">nazwa przedmiotu </w:t>
      </w:r>
      <w:r w:rsidRPr="00E91CBD">
        <w:rPr>
          <w:i/>
        </w:rPr>
        <w:t xml:space="preserve"> zamówienia)</w:t>
      </w:r>
    </w:p>
    <w:p w:rsidR="0062766B" w:rsidRPr="00E91CBD" w:rsidRDefault="0062766B" w:rsidP="00C90DEB">
      <w:pPr>
        <w:spacing w:line="360" w:lineRule="auto"/>
        <w:rPr>
          <w:b/>
          <w:sz w:val="22"/>
          <w:szCs w:val="22"/>
        </w:rPr>
      </w:pPr>
    </w:p>
    <w:p w:rsidR="00A1295D" w:rsidRPr="00E91CBD" w:rsidRDefault="00DE62FC" w:rsidP="00C90DEB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Nazwa i adres W</w:t>
      </w:r>
      <w:r w:rsidR="00A1295D" w:rsidRPr="00E91CBD">
        <w:rPr>
          <w:b/>
          <w:sz w:val="22"/>
          <w:szCs w:val="22"/>
        </w:rPr>
        <w:t>ykonawcy</w:t>
      </w:r>
      <w:r w:rsidR="00555296" w:rsidRPr="00E91CBD">
        <w:rPr>
          <w:b/>
          <w:sz w:val="22"/>
          <w:szCs w:val="22"/>
        </w:rPr>
        <w:t>:</w:t>
      </w:r>
      <w:r w:rsidRPr="00E91CBD">
        <w:rPr>
          <w:b/>
          <w:sz w:val="22"/>
          <w:szCs w:val="22"/>
        </w:rPr>
        <w:t>………………………………………………</w:t>
      </w:r>
      <w:r w:rsidR="006E45FC" w:rsidRPr="00E91CBD">
        <w:rPr>
          <w:b/>
          <w:sz w:val="22"/>
          <w:szCs w:val="22"/>
        </w:rPr>
        <w:t>………………………...</w:t>
      </w:r>
      <w:r w:rsidR="00555296" w:rsidRPr="00E91CBD">
        <w:rPr>
          <w:b/>
          <w:sz w:val="22"/>
          <w:szCs w:val="22"/>
        </w:rPr>
        <w:t>...</w:t>
      </w:r>
    </w:p>
    <w:p w:rsidR="00A1295D" w:rsidRPr="00E91CBD" w:rsidRDefault="006E685B" w:rsidP="00C90DEB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..........................................................</w:t>
      </w:r>
      <w:r w:rsidR="00DE62FC" w:rsidRPr="00E91CBD">
        <w:rPr>
          <w:b/>
          <w:sz w:val="22"/>
          <w:szCs w:val="22"/>
        </w:rPr>
        <w:t>.......................</w:t>
      </w:r>
      <w:r w:rsidR="00466082" w:rsidRPr="00E91CBD">
        <w:rPr>
          <w:b/>
          <w:sz w:val="22"/>
          <w:szCs w:val="22"/>
        </w:rPr>
        <w:t>................................................</w:t>
      </w:r>
      <w:r w:rsidR="00DE62FC" w:rsidRPr="00E91CBD">
        <w:rPr>
          <w:b/>
          <w:sz w:val="22"/>
          <w:szCs w:val="22"/>
        </w:rPr>
        <w:t>................................</w:t>
      </w:r>
      <w:r w:rsidR="00555296" w:rsidRPr="00E91CBD">
        <w:rPr>
          <w:b/>
          <w:sz w:val="22"/>
          <w:szCs w:val="22"/>
        </w:rPr>
        <w:t>.</w:t>
      </w:r>
    </w:p>
    <w:p w:rsidR="00A1295D" w:rsidRPr="00E91CBD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E91CB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Oferujemy</w:t>
      </w:r>
      <w:r w:rsidR="00466082" w:rsidRPr="00E91CBD">
        <w:rPr>
          <w:sz w:val="22"/>
          <w:szCs w:val="22"/>
        </w:rPr>
        <w:t xml:space="preserve"> wykonanie </w:t>
      </w:r>
      <w:r w:rsidRPr="00E91CBD">
        <w:rPr>
          <w:sz w:val="22"/>
          <w:szCs w:val="22"/>
        </w:rPr>
        <w:t>przedmiot</w:t>
      </w:r>
      <w:r w:rsidR="00466082" w:rsidRPr="00E91CBD">
        <w:rPr>
          <w:sz w:val="22"/>
          <w:szCs w:val="22"/>
        </w:rPr>
        <w:t>u</w:t>
      </w:r>
      <w:r w:rsidRPr="00E91CBD">
        <w:rPr>
          <w:sz w:val="22"/>
          <w:szCs w:val="22"/>
        </w:rPr>
        <w:t xml:space="preserve"> zamówienia zgodnie z</w:t>
      </w:r>
      <w:r w:rsidR="00466082" w:rsidRPr="00E91CBD">
        <w:rPr>
          <w:sz w:val="22"/>
          <w:szCs w:val="22"/>
        </w:rPr>
        <w:t xml:space="preserve"> zaproszeniem</w:t>
      </w:r>
      <w:r w:rsidR="00DE62FC" w:rsidRPr="00E91CBD">
        <w:rPr>
          <w:sz w:val="22"/>
          <w:szCs w:val="22"/>
        </w:rPr>
        <w:t xml:space="preserve"> za:</w:t>
      </w:r>
    </w:p>
    <w:p w:rsidR="00A1295D" w:rsidRPr="00E91CBD" w:rsidRDefault="00A1295D" w:rsidP="00EC41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cenę netto: </w:t>
      </w:r>
      <w:r w:rsidRPr="00E91CBD">
        <w:rPr>
          <w:sz w:val="22"/>
          <w:szCs w:val="22"/>
        </w:rPr>
        <w:t>……………</w:t>
      </w:r>
      <w:r w:rsidR="00DE62FC" w:rsidRPr="00E91CBD">
        <w:rPr>
          <w:sz w:val="22"/>
          <w:szCs w:val="22"/>
        </w:rPr>
        <w:t>......</w:t>
      </w:r>
      <w:r w:rsidRPr="00E91CBD">
        <w:rPr>
          <w:sz w:val="22"/>
          <w:szCs w:val="22"/>
        </w:rPr>
        <w:t>zł, (słownie: ……..………..……...…........................ złotych)</w:t>
      </w:r>
    </w:p>
    <w:p w:rsidR="00A1295D" w:rsidRPr="00E91CBD" w:rsidRDefault="00A1295D" w:rsidP="00EC41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>podatek VAT:</w:t>
      </w:r>
      <w:r w:rsidR="00DE62FC" w:rsidRPr="00E91CBD">
        <w:rPr>
          <w:sz w:val="22"/>
          <w:szCs w:val="22"/>
        </w:rPr>
        <w:t xml:space="preserve"> ...................</w:t>
      </w:r>
      <w:r w:rsidRPr="00E91CBD">
        <w:rPr>
          <w:sz w:val="22"/>
          <w:szCs w:val="22"/>
        </w:rPr>
        <w:t>zł, (słownie: ................................................................ złotych)</w:t>
      </w:r>
    </w:p>
    <w:p w:rsidR="00A1295D" w:rsidRPr="00E91CBD" w:rsidRDefault="00A1295D" w:rsidP="00EC41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za cenę brutto: </w:t>
      </w:r>
      <w:r w:rsidR="00DE62FC" w:rsidRPr="00E91CBD">
        <w:rPr>
          <w:sz w:val="22"/>
          <w:szCs w:val="22"/>
        </w:rPr>
        <w:t xml:space="preserve">………..  </w:t>
      </w:r>
      <w:r w:rsidRPr="00E91CBD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E91CBD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8634A1" w:rsidRPr="00E91CB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Przedmiot zamówienia wykonamy, po podpisaniu umowy, w terminie </w:t>
      </w:r>
      <w:r w:rsidR="00466082" w:rsidRPr="00E91CBD">
        <w:rPr>
          <w:sz w:val="22"/>
          <w:szCs w:val="22"/>
        </w:rPr>
        <w:t xml:space="preserve">określonym w </w:t>
      </w:r>
      <w:r w:rsidR="008634A1" w:rsidRPr="00E91CBD">
        <w:rPr>
          <w:sz w:val="22"/>
          <w:szCs w:val="22"/>
        </w:rPr>
        <w:t>Zaproszeni</w:t>
      </w:r>
      <w:r w:rsidR="00466082" w:rsidRPr="00E91CBD">
        <w:rPr>
          <w:sz w:val="22"/>
          <w:szCs w:val="22"/>
        </w:rPr>
        <w:t xml:space="preserve">u </w:t>
      </w:r>
      <w:r w:rsidR="008634A1" w:rsidRPr="00E91CBD">
        <w:rPr>
          <w:sz w:val="22"/>
          <w:szCs w:val="22"/>
        </w:rPr>
        <w:t>do składania ofert.</w:t>
      </w:r>
    </w:p>
    <w:p w:rsidR="00A1295D" w:rsidRPr="00E91CB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Oświadczamy, iż uważamy się za związanych niniejszą ofertą w okresie </w:t>
      </w:r>
      <w:r w:rsidR="00DF732E" w:rsidRPr="00E91CBD">
        <w:rPr>
          <w:sz w:val="22"/>
          <w:szCs w:val="22"/>
        </w:rPr>
        <w:t>3</w:t>
      </w:r>
      <w:r w:rsidR="00466082" w:rsidRPr="00E91CBD">
        <w:rPr>
          <w:sz w:val="22"/>
          <w:szCs w:val="22"/>
        </w:rPr>
        <w:t xml:space="preserve">0 dni od dnia </w:t>
      </w:r>
      <w:r w:rsidR="008634A1" w:rsidRPr="00E91CBD">
        <w:rPr>
          <w:sz w:val="22"/>
          <w:szCs w:val="22"/>
        </w:rPr>
        <w:t xml:space="preserve"> składania ofert</w:t>
      </w:r>
      <w:r w:rsidR="00B74220" w:rsidRPr="00E91CBD">
        <w:rPr>
          <w:sz w:val="22"/>
          <w:szCs w:val="22"/>
        </w:rPr>
        <w:t>.</w:t>
      </w:r>
    </w:p>
    <w:p w:rsidR="00A1295D" w:rsidRPr="00E91CB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</w:t>
      </w:r>
      <w:r w:rsidR="00DE62FC" w:rsidRPr="00E91CBD">
        <w:rPr>
          <w:sz w:val="22"/>
          <w:szCs w:val="22"/>
        </w:rPr>
        <w:t>obowiązujemy się, w prz</w:t>
      </w:r>
      <w:r w:rsidR="00A1295D" w:rsidRPr="00E91CBD">
        <w:rPr>
          <w:sz w:val="22"/>
          <w:szCs w:val="22"/>
        </w:rPr>
        <w:t>ypadku wyboru naszej oferty, do zawarcia umowy w miejscu i terminie wyznaczonym przez Zamawiającego.</w:t>
      </w:r>
    </w:p>
    <w:p w:rsidR="00466082" w:rsidRPr="00E91CBD" w:rsidRDefault="0062766B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Zamówienie wykonamy sami/</w:t>
      </w:r>
      <w:r w:rsidR="00466082" w:rsidRPr="00E91CBD">
        <w:rPr>
          <w:sz w:val="22"/>
          <w:szCs w:val="22"/>
        </w:rPr>
        <w:t>wykonamy przy pomocy podwykonawców w części …………………………………………………………………………………………………….</w:t>
      </w:r>
    </w:p>
    <w:p w:rsidR="00D01EB2" w:rsidRPr="00E91CBD" w:rsidRDefault="00D01EB2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A1295D" w:rsidRPr="00E91CBD" w:rsidRDefault="00A1295D" w:rsidP="00C90DEB">
      <w:pPr>
        <w:spacing w:line="360" w:lineRule="auto"/>
        <w:rPr>
          <w:sz w:val="22"/>
          <w:szCs w:val="22"/>
        </w:rPr>
      </w:pPr>
    </w:p>
    <w:p w:rsidR="00A1295D" w:rsidRPr="00E91CBD" w:rsidRDefault="00A1295D" w:rsidP="00C90DEB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</w:t>
      </w:r>
      <w:r w:rsidR="008634A1" w:rsidRPr="00E91CBD">
        <w:rPr>
          <w:sz w:val="22"/>
          <w:szCs w:val="22"/>
        </w:rPr>
        <w:t xml:space="preserve">nikami do </w:t>
      </w:r>
      <w:r w:rsidR="003602C6" w:rsidRPr="00E91CBD">
        <w:rPr>
          <w:sz w:val="22"/>
          <w:szCs w:val="22"/>
        </w:rPr>
        <w:t>o</w:t>
      </w:r>
      <w:r w:rsidR="009F1F88" w:rsidRPr="00E91CBD">
        <w:rPr>
          <w:sz w:val="22"/>
          <w:szCs w:val="22"/>
        </w:rPr>
        <w:t>ferty, stanowiącymi integralną</w:t>
      </w:r>
      <w:r w:rsidRPr="00E91CBD">
        <w:rPr>
          <w:sz w:val="22"/>
          <w:szCs w:val="22"/>
        </w:rPr>
        <w:t xml:space="preserve"> część </w:t>
      </w:r>
      <w:r w:rsidR="003602C6" w:rsidRPr="00E91CBD">
        <w:rPr>
          <w:sz w:val="22"/>
          <w:szCs w:val="22"/>
        </w:rPr>
        <w:t>o</w:t>
      </w:r>
      <w:r w:rsidRPr="00E91CBD">
        <w:rPr>
          <w:sz w:val="22"/>
          <w:szCs w:val="22"/>
        </w:rPr>
        <w:t>ferty są:</w:t>
      </w:r>
    </w:p>
    <w:p w:rsidR="00B74220" w:rsidRPr="00E91CBD" w:rsidRDefault="00702F8B" w:rsidP="00C90D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Formularz techniczny</w:t>
      </w:r>
    </w:p>
    <w:p w:rsidR="00B74220" w:rsidRPr="00E91CBD" w:rsidRDefault="00B74220" w:rsidP="00C90DEB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B74220" w:rsidRPr="00E91CBD" w:rsidRDefault="00B74220" w:rsidP="00C90DEB">
      <w:pPr>
        <w:spacing w:line="360" w:lineRule="auto"/>
        <w:rPr>
          <w:sz w:val="22"/>
          <w:szCs w:val="22"/>
        </w:rPr>
      </w:pPr>
      <w:r w:rsidRPr="00E91CBD">
        <w:t>3.................................................................................................................................................................</w:t>
      </w:r>
      <w:r w:rsidR="00DE62FC" w:rsidRPr="00E91CBD">
        <w:t>.</w:t>
      </w:r>
    </w:p>
    <w:p w:rsidR="005F24C4" w:rsidRDefault="005F24C4" w:rsidP="00C90DEB">
      <w:pPr>
        <w:spacing w:line="360" w:lineRule="auto"/>
        <w:ind w:left="4948"/>
        <w:rPr>
          <w:sz w:val="24"/>
          <w:szCs w:val="24"/>
        </w:rPr>
      </w:pPr>
    </w:p>
    <w:p w:rsidR="00B74220" w:rsidRPr="00E91CBD" w:rsidRDefault="00B74220" w:rsidP="00C90DEB">
      <w:pPr>
        <w:spacing w:line="360" w:lineRule="auto"/>
        <w:ind w:left="4948"/>
        <w:rPr>
          <w:sz w:val="24"/>
          <w:szCs w:val="24"/>
        </w:rPr>
      </w:pPr>
      <w:r w:rsidRPr="00E91CBD">
        <w:rPr>
          <w:sz w:val="24"/>
          <w:szCs w:val="24"/>
        </w:rPr>
        <w:t>........................................................</w:t>
      </w:r>
    </w:p>
    <w:p w:rsidR="00702F8B" w:rsidRDefault="00310E03" w:rsidP="005F24C4">
      <w:pPr>
        <w:spacing w:line="360" w:lineRule="auto"/>
        <w:ind w:left="5815"/>
        <w:rPr>
          <w:i/>
        </w:rPr>
      </w:pPr>
      <w:r w:rsidRPr="00E91CBD">
        <w:rPr>
          <w:i/>
        </w:rPr>
        <w:t>(d</w:t>
      </w:r>
      <w:r w:rsidR="00DE62FC" w:rsidRPr="00E91CBD">
        <w:rPr>
          <w:i/>
        </w:rPr>
        <w:t>ata, podpis i pieczęć W</w:t>
      </w:r>
      <w:r w:rsidR="00B74220" w:rsidRPr="00E91CBD">
        <w:rPr>
          <w:i/>
        </w:rPr>
        <w:t>ykonawcy</w:t>
      </w:r>
      <w:r w:rsidRPr="00E91CBD">
        <w:rPr>
          <w:i/>
        </w:rPr>
        <w:t>)</w:t>
      </w:r>
    </w:p>
    <w:p w:rsidR="00702F8B" w:rsidRPr="00702F8B" w:rsidRDefault="00702F8B" w:rsidP="00702F8B">
      <w:pPr>
        <w:widowControl/>
        <w:pBdr>
          <w:bottom w:val="single" w:sz="8" w:space="4" w:color="4F81BD"/>
        </w:pBdr>
        <w:autoSpaceDE/>
        <w:autoSpaceDN/>
        <w:adjustRightInd/>
        <w:spacing w:after="300"/>
        <w:contextualSpacing/>
        <w:jc w:val="center"/>
        <w:rPr>
          <w:rFonts w:ascii="Cambria" w:hAnsi="Cambria" w:cs="Calibri"/>
          <w:color w:val="17365D"/>
          <w:spacing w:val="5"/>
          <w:kern w:val="28"/>
          <w:sz w:val="28"/>
          <w:szCs w:val="28"/>
        </w:rPr>
      </w:pPr>
      <w:r w:rsidRPr="00702F8B">
        <w:rPr>
          <w:rFonts w:ascii="Cambria" w:hAnsi="Cambria" w:cs="Calibri"/>
          <w:color w:val="17365D"/>
          <w:spacing w:val="5"/>
          <w:kern w:val="28"/>
          <w:sz w:val="28"/>
          <w:szCs w:val="28"/>
        </w:rPr>
        <w:lastRenderedPageBreak/>
        <w:t>Formularz Techniczny – Dostawa sprzętu oraz akcesoriów teleinformatycznych na potrzeby systemu ASG-EUPOS</w:t>
      </w:r>
    </w:p>
    <w:p w:rsidR="00702F8B" w:rsidRPr="00702F8B" w:rsidRDefault="00702F8B" w:rsidP="00702F8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702F8B">
        <w:rPr>
          <w:sz w:val="24"/>
          <w:szCs w:val="24"/>
        </w:rPr>
        <w:t>Oferujemy sprzęt posiadający poniższe parametry techniczne</w:t>
      </w:r>
    </w:p>
    <w:p w:rsidR="00702F8B" w:rsidRPr="00702F8B" w:rsidRDefault="00702F8B" w:rsidP="00EC41DA">
      <w:pPr>
        <w:widowControl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b/>
          <w:color w:val="000000"/>
          <w:sz w:val="22"/>
          <w:szCs w:val="22"/>
        </w:rPr>
      </w:pPr>
      <w:r w:rsidRPr="00702F8B">
        <w:rPr>
          <w:rFonts w:eastAsia="Calibri"/>
          <w:b/>
          <w:color w:val="000000"/>
          <w:sz w:val="22"/>
          <w:szCs w:val="22"/>
        </w:rPr>
        <w:t>Urządzenie Firewall (</w:t>
      </w:r>
      <w:r w:rsidRPr="00702F8B">
        <w:rPr>
          <w:rFonts w:eastAsia="Calibri"/>
          <w:b/>
          <w:sz w:val="22"/>
          <w:szCs w:val="22"/>
        </w:rPr>
        <w:t>9</w:t>
      </w:r>
      <w:r w:rsidRPr="00702F8B">
        <w:rPr>
          <w:rFonts w:eastAsia="Calibri"/>
          <w:b/>
          <w:color w:val="000000"/>
          <w:sz w:val="22"/>
          <w:szCs w:val="22"/>
        </w:rPr>
        <w:t xml:space="preserve"> szt.) – </w:t>
      </w:r>
      <w:r w:rsidRPr="00702F8B">
        <w:rPr>
          <w:rFonts w:ascii="Calibri" w:hAnsi="Calibri"/>
          <w:b/>
          <w:sz w:val="22"/>
          <w:szCs w:val="22"/>
        </w:rPr>
        <w:t>producent ………………………….., model ……………….</w:t>
      </w:r>
    </w:p>
    <w:tbl>
      <w:tblPr>
        <w:tblW w:w="523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1893"/>
        <w:gridCol w:w="3776"/>
        <w:gridCol w:w="3445"/>
      </w:tblGrid>
      <w:tr w:rsidR="00702F8B" w:rsidRPr="00702F8B" w:rsidTr="00EC41DA">
        <w:trPr>
          <w:cantSplit/>
          <w:trHeight w:val="20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 w:line="276" w:lineRule="auto"/>
              <w:ind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Lp.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 w:line="276" w:lineRule="auto"/>
              <w:ind w:right="57"/>
              <w:jc w:val="center"/>
              <w:rPr>
                <w:b/>
                <w:snapToGrid w:val="0"/>
              </w:rPr>
            </w:pPr>
            <w:r w:rsidRPr="00702F8B">
              <w:rPr>
                <w:b/>
              </w:rPr>
              <w:t>Parametr techniczny</w:t>
            </w:r>
          </w:p>
        </w:tc>
        <w:tc>
          <w:tcPr>
            <w:tcW w:w="1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 w:line="276" w:lineRule="auto"/>
              <w:ind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Parametry minimalne</w:t>
            </w: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 w:line="276" w:lineRule="auto"/>
              <w:ind w:right="57"/>
              <w:rPr>
                <w:b/>
                <w:snapToGrid w:val="0"/>
              </w:rPr>
            </w:pPr>
            <w:r w:rsidRPr="00702F8B">
              <w:rPr>
                <w:b/>
              </w:rPr>
              <w:t>Parametry sprzętu oferowanego przez Wykonawcę</w:t>
            </w: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1.</w:t>
            </w:r>
          </w:p>
        </w:tc>
        <w:tc>
          <w:tcPr>
            <w:tcW w:w="984" w:type="pct"/>
            <w:vMerge w:val="restart"/>
            <w:tcBorders>
              <w:top w:val="doub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Budowa i praca urządzenia</w:t>
            </w:r>
          </w:p>
        </w:tc>
        <w:tc>
          <w:tcPr>
            <w:tcW w:w="1963" w:type="pct"/>
            <w:tcBorders>
              <w:top w:val="doub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Dedykowane rozwiązanie sprzętowe</w:t>
            </w:r>
          </w:p>
        </w:tc>
        <w:tc>
          <w:tcPr>
            <w:tcW w:w="1791" w:type="pct"/>
            <w:tcBorders>
              <w:top w:val="doub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ind w:right="-55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Zintegrowany moduł komunikacji (zawierający ścianę ogniową, router oraz filtr zawartości (antywirus, IPS, application security).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ind w:right="-55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Dedykowany system operacyjny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Składowanie obrazu systemu operacyjnego, polityk oraz konfiguracji w pamięci FLASH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Brak wykorzystania dysków twardych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2.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Deklarowane wydajności i przepustowości (wg producenta)</w:t>
            </w: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Wydajność zapory ogniowej dla ruchu mieszanego (wielkości pakietów IMIX) – nie mniej niż 500 Mb/s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Ilość jednoczesnych sesji – nie mniej niż 64000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Ilość nowych sesji na sekundę – nie mniej niż 5000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Ilość polityk na urządzeniu – nie mniej niż 1000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Wydajność systemu IPS – nie mniej niż 200Mb/s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Ilość obsługiwanych tuneli VPN IPsec – nie mniej niż 256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Fizyczne interfejsy sieciowe Fast Ethernet – nie mniej niż 6 (w tym interfejsy WAN)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Minimum 1 szt. port USB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3.</w:t>
            </w:r>
          </w:p>
          <w:p w:rsidR="00702F8B" w:rsidRPr="00702F8B" w:rsidRDefault="00702F8B" w:rsidP="00702F8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lang w:eastAsia="ar-SA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Translacja adresów</w:t>
            </w: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Source NAT z translacją adres-port (PAT)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Statyczny NAT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Destination NAT z PAT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NAT/PAT w oparciu o polityki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Wirtualne IP – nie mniej niż 4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Mapowanie IP – nie mniej niż 300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grupowania wirtualnych i mapowanych adresów IP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Del="003142FC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Przynajmniej dwa interfejsy mogące służyć jako WAN (untrust)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4.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Firewall, UTM, VPN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Firewall stanowy i bezstanowy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Wykrywanie ataków sieciowych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Ochrona przeciwko atakom DoS i DDoS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Ochrona przed anomaliami protokołów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Ochrona przed zdeformowanymi pakietami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Ochrona przed atakami wykorzystującymi fragmentację pakietów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Ochrona przed atakami brute force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Ochrona SYN Cookie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Kontrola protokołów na podstawie sygnatur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Polityki bazujące na roli użytkownika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tworzenia własnych sygnatur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Zarządzanie przepustowością łącza i priorytetyzacja pakietów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Funkcjonalność antywirusa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Baza sygnatur antywirusowych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Skanowanie protokołów: POP3, HTTP, SMTP, IMAP, FTP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i/>
              </w:rPr>
            </w:pPr>
            <w:r w:rsidRPr="00702F8B">
              <w:rPr>
                <w:rFonts w:eastAsia="Lucida Sans Unicode"/>
              </w:rPr>
              <w:t xml:space="preserve">Możliwość rozszerzenia o funkcjonalność </w:t>
            </w:r>
            <w:r w:rsidRPr="00702F8B">
              <w:rPr>
                <w:rFonts w:eastAsia="Lucida Sans Unicode"/>
                <w:i/>
              </w:rPr>
              <w:t>antispyware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i/>
              </w:rPr>
            </w:pPr>
            <w:r w:rsidRPr="00702F8B">
              <w:rPr>
                <w:rFonts w:eastAsia="Lucida Sans Unicode"/>
              </w:rPr>
              <w:t xml:space="preserve">Możliwość rozszerzenia o funkcjonalność </w:t>
            </w:r>
            <w:r w:rsidRPr="00702F8B">
              <w:rPr>
                <w:rFonts w:eastAsia="Lucida Sans Unicode"/>
                <w:i/>
              </w:rPr>
              <w:t>anti-adware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i/>
              </w:rPr>
            </w:pPr>
            <w:r w:rsidRPr="00702F8B">
              <w:rPr>
                <w:rFonts w:eastAsia="Lucida Sans Unicode"/>
              </w:rPr>
              <w:t xml:space="preserve">Możliwość rozszerzenia o funkcjonalność </w:t>
            </w:r>
            <w:r w:rsidRPr="00702F8B">
              <w:rPr>
                <w:rFonts w:eastAsia="Lucida Sans Unicode"/>
                <w:i/>
              </w:rPr>
              <w:t>anti-keylogger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i/>
              </w:rPr>
            </w:pPr>
            <w:r w:rsidRPr="00702F8B">
              <w:rPr>
                <w:rFonts w:eastAsia="Lucida Sans Unicode"/>
              </w:rPr>
              <w:t xml:space="preserve">Możliwość rozszerzenia o funkcjonalność </w:t>
            </w:r>
            <w:r w:rsidRPr="00702F8B">
              <w:rPr>
                <w:rFonts w:eastAsia="Lucida Sans Unicode"/>
                <w:i/>
              </w:rPr>
              <w:t>anti-spam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rozszerzenia o wewnętrzny system filtrowania WWW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zintegrowania z zewnętrznym systemem filtrowania WWW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Liczba równoczesnych tuneli VPN IPsec– nie mniej niż 256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Liczba interfejsów tuneli VPN – nie mniej niż 10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Algorytmy szyfrowania: DES (56 bitów), 3DES (168 bitów), AES (256-bitów)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Metody uwierzytelnienia: MD5, SHA-1, SHA-128, SHA-256, SHA-384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Obsługa kluczy: manualny, IKEv1, IKEv2, PKI (X.509)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Bezpieczna wymiana kluczy (DH Groups) – 1,2 5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 xml:space="preserve">Przeciwdziałanie atakom </w:t>
            </w:r>
            <w:r w:rsidRPr="00702F8B">
              <w:rPr>
                <w:rFonts w:eastAsia="Lucida Sans Unicode"/>
                <w:i/>
              </w:rPr>
              <w:t>reply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IPSec NAT Traversal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Redundantne bramy VPN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5.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 xml:space="preserve">Uwierzytelnianie </w:t>
            </w:r>
            <w:r w:rsidRPr="00702F8B">
              <w:rPr>
                <w:rFonts w:eastAsia="Lucida Sans Unicode"/>
                <w:bCs/>
              </w:rPr>
              <w:lastRenderedPageBreak/>
              <w:t>użytkowników i kontrola dostępu</w:t>
            </w: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lastRenderedPageBreak/>
              <w:t xml:space="preserve">Wewnętrzna baza użytkowników 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autoryzacji RADIUS, LDAP, RSA SecurID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Uwierzytelnianie VPN XAUTH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Uwierzytelnianie oparte o WWW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Uwierzytelnianie 802.1X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6.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Rejestrowanie i monitorowanie</w:t>
            </w: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 xml:space="preserve">Wysyłanie logów do serwerów syslog 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Monitorowanie przez SNMP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Standardowa lub własna baza MIB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Śledzenie tras (traceroute)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Monitorowanie wydajności w czasie rzeczywistym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Monitorowanie sesji, pakietów, wysycenia łącza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7.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Funkcjonalności wirtualne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liczba stref bezpieczeństwa – nie mniej niż 16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liczba wirtualnych routerów z niezależnymi tablicami routingu – nie mniej niż 3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liczba sieci VLAN – nie mniej niż 500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8.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Funkcje wysokiej dostępności (HA)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połączenia urządzeń w trybie:</w:t>
            </w:r>
          </w:p>
          <w:p w:rsidR="00702F8B" w:rsidRPr="00702F8B" w:rsidRDefault="00702F8B" w:rsidP="00EC41DA">
            <w:pPr>
              <w:widowControl/>
              <w:numPr>
                <w:ilvl w:val="2"/>
                <w:numId w:val="4"/>
              </w:numPr>
              <w:suppressLineNumbers/>
              <w:tabs>
                <w:tab w:val="num" w:pos="476"/>
              </w:tabs>
              <w:suppressAutoHyphens/>
              <w:autoSpaceDE/>
              <w:autoSpaceDN/>
              <w:adjustRightInd/>
              <w:spacing w:before="40" w:after="40" w:line="276" w:lineRule="auto"/>
              <w:ind w:left="476"/>
              <w:rPr>
                <w:rFonts w:eastAsia="Lucida Sans Unicode"/>
                <w:lang w:val="fr-FR"/>
              </w:rPr>
            </w:pPr>
            <w:r w:rsidRPr="00702F8B">
              <w:rPr>
                <w:rFonts w:eastAsia="Lucida Sans Unicode"/>
                <w:lang w:val="fr-FR"/>
              </w:rPr>
              <w:t>Active/Active dla trybu pracy L3,</w:t>
            </w:r>
          </w:p>
          <w:p w:rsidR="00702F8B" w:rsidRPr="00702F8B" w:rsidRDefault="00702F8B" w:rsidP="00EC41DA">
            <w:pPr>
              <w:widowControl/>
              <w:numPr>
                <w:ilvl w:val="2"/>
                <w:numId w:val="4"/>
              </w:numPr>
              <w:suppressLineNumbers/>
              <w:tabs>
                <w:tab w:val="num" w:pos="476"/>
              </w:tabs>
              <w:suppressAutoHyphens/>
              <w:autoSpaceDE/>
              <w:autoSpaceDN/>
              <w:adjustRightInd/>
              <w:spacing w:before="40" w:after="40" w:line="276" w:lineRule="auto"/>
              <w:ind w:left="476"/>
              <w:rPr>
                <w:rFonts w:eastAsia="Lucida Sans Unicode"/>
                <w:lang w:val="en-US"/>
              </w:rPr>
            </w:pPr>
            <w:r w:rsidRPr="00702F8B">
              <w:rPr>
                <w:rFonts w:eastAsia="Lucida Sans Unicode"/>
                <w:lang w:val="en-US"/>
              </w:rPr>
              <w:t xml:space="preserve">Active/Passive dla trybu L3 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lang w:val="en-US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  <w:lang w:val="en-US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Synchronizacja konfiguracji urządzeń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Synchronizacja sesji firewalla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Przywracanie sesji po zmianach routingu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Wykrywanie awarii urządzenia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Wykrywanie niedostępności połączenia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Obsługa protokołu VRRP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9.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Routing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Obsługa protokołów routingu dynamicznego - RIP v1/v2, OSPF/OSPF v3, BGP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ilość instancji BGP – nie mniej niż 5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ilość instancji RIPv1/v2 – nie mniej niż 4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2" w:space="0" w:color="000000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ilość instancji OSPF – nie mniej niż 4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2" w:space="0" w:color="000000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Maksymalna ilość tras statycznych – nie mniej niż 8tys.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Routing oparty o adres źródłowy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Routing oparty o polityki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ECMP (Equal-cost multipath)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RPF (Reverse Path Forwarding)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GB"/>
              </w:rPr>
            </w:pPr>
            <w:r w:rsidRPr="00702F8B">
              <w:rPr>
                <w:rFonts w:eastAsia="Lucida Sans Unicode"/>
                <w:lang w:val="en-GB"/>
              </w:rPr>
              <w:t>Internet Group Management Protocol (IGMPv1/v2)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GB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lang w:val="en-GB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lang w:val="en-GB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SDP (Session Description Protocol)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GB"/>
              </w:rPr>
            </w:pPr>
            <w:r w:rsidRPr="00702F8B">
              <w:rPr>
                <w:rFonts w:eastAsia="Lucida Sans Unicode"/>
                <w:lang w:val="en-GB"/>
              </w:rPr>
              <w:t>MSDP (Multicast Source Discovery Protocol)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GB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lang w:val="en-GB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lang w:val="en-GB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US"/>
              </w:rPr>
            </w:pPr>
            <w:r w:rsidRPr="00702F8B">
              <w:rPr>
                <w:rFonts w:eastAsia="Lucida Sans Unicode"/>
                <w:lang w:val="en-US"/>
              </w:rPr>
              <w:t>DVMRP (Distance Vector Multicast Routing Protocol)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US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10.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Zarządzanie adresami IP</w:t>
            </w: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Statyczne adresy IP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Klient DHCP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Klient PPPoE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Wbudowany serwer DHCP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Przekazywanie (relay) DHCP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11.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Wsparcie dla PKI</w:t>
            </w:r>
          </w:p>
        </w:tc>
        <w:tc>
          <w:tcPr>
            <w:tcW w:w="1963" w:type="pct"/>
            <w:shd w:val="clear" w:color="auto" w:fill="auto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Obsługa żądań certyfikatów (PKCS #7, PKCS #10)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shd w:val="clear" w:color="auto" w:fill="auto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 xml:space="preserve">Wsparcie dla Certificate Authorities: 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12.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Administrowanie</w:t>
            </w: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Zarządzanie przez interfejs linii komend (CLI): port konsoli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Zarządzanie przez interfejs linii komend (CLI): telnet, SSH (v1,5; v2.0)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Zarządzanie przez WebUI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Konfiguracja ratunkowa za pomocą przycisku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Potwierdzanie zmian konfiguracji przed ich wdrożeniem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Wsparcie dla zewnętrznej bazy administratorów – RADIUS, LDAP, SecurID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Ograniczenie dostępu do zarządzania urządzeniem tylko z określonych sieci.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 xml:space="preserve">Zróżnicowanie poziomów uprawnień użytkowników 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Aktualizacja oprogramowania za pomocą:</w:t>
            </w:r>
          </w:p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 xml:space="preserve">TFTP, USB 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Przywracanie poprzedniej wersji konfiguracji</w:t>
            </w:r>
          </w:p>
        </w:tc>
        <w:tc>
          <w:tcPr>
            <w:tcW w:w="1791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13.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bCs/>
              </w:rPr>
              <w:t>Mechanizmy zarządzania ruchem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Obsługa protokołu 802.1p, DSCP, EXP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Kolejkowanie na podstawie klas ruchu z priorytetyzacją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określenia gwarantowanego pasma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określenia maksymalnego pasma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  <w:bCs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2" w:space="0" w:color="000000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Priorytetyzacja wykorzystania pasma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2" w:space="0" w:color="000000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Kolejnowanie na podstawie VLAN, DLCI, interfejsów, wielo-polowych filtrów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14.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Pamięć RAM i FLASH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Pamięć DRAM – nie mniej niż 4 GB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Pamięć FLASH – nie mniej niż 8 GB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Możliwość użycia portu USB do podłączenia zewnętrznej pamięci.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15.</w:t>
            </w:r>
          </w:p>
        </w:tc>
        <w:tc>
          <w:tcPr>
            <w:tcW w:w="984" w:type="pct"/>
            <w:vMerge w:val="restar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IPv6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OSPFv3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RIPng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ISIS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BGP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NAT64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16.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Gwarancja</w:t>
            </w: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Gwarancja producenta 12 miesięcy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 w:val="restart"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17.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Inne</w:t>
            </w: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Urządzenie powinno być wyposażone w taką ilość pamięci, która pozwala na pełne, poprawne działanie oprogramowania antywirusowego oraz jego aktualizację.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Urządzenie powinno umożliwić zestawienie i utrzymywanie połączenia VPN IPSec z firewallem Fortinet Fortigate 800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vMerge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  <w:tc>
          <w:tcPr>
            <w:tcW w:w="1963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  <w:lang w:val="en-US"/>
              </w:rPr>
              <w:t>Zasilanie 230V AC (50 Hz)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 w:line="276" w:lineRule="auto"/>
              <w:rPr>
                <w:rFonts w:eastAsia="Lucida Sans Unicode"/>
                <w:lang w:val="en-US"/>
              </w:rPr>
            </w:pPr>
          </w:p>
        </w:tc>
      </w:tr>
      <w:tr w:rsidR="00702F8B" w:rsidRPr="00702F8B" w:rsidTr="00EC41DA">
        <w:trPr>
          <w:cantSplit/>
          <w:trHeight w:val="20"/>
        </w:trPr>
        <w:tc>
          <w:tcPr>
            <w:tcW w:w="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18.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Dokumentacja</w:t>
            </w:r>
          </w:p>
        </w:tc>
        <w:tc>
          <w:tcPr>
            <w:tcW w:w="1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  <w:r w:rsidRPr="00702F8B">
              <w:rPr>
                <w:rFonts w:eastAsia="Lucida Sans Unicode"/>
              </w:rPr>
              <w:t>Kompletna instrukcja użytkownika.</w:t>
            </w:r>
          </w:p>
        </w:tc>
        <w:tc>
          <w:tcPr>
            <w:tcW w:w="1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after="120" w:line="276" w:lineRule="auto"/>
              <w:rPr>
                <w:rFonts w:eastAsia="Lucida Sans Unicode"/>
              </w:rPr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120"/>
        <w:ind w:left="502"/>
        <w:jc w:val="both"/>
        <w:rPr>
          <w:rFonts w:eastAsia="FreeSans"/>
          <w:sz w:val="22"/>
          <w:szCs w:val="22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after="120" w:line="276" w:lineRule="auto"/>
        <w:jc w:val="both"/>
        <w:rPr>
          <w:b/>
          <w:sz w:val="22"/>
          <w:szCs w:val="22"/>
        </w:rPr>
      </w:pPr>
      <w:r w:rsidRPr="00702F8B">
        <w:rPr>
          <w:b/>
          <w:sz w:val="22"/>
          <w:szCs w:val="22"/>
        </w:rPr>
        <w:t xml:space="preserve">Szafa wisząca RACK 19" (5 szt.) </w:t>
      </w:r>
      <w:r w:rsidRPr="00702F8B">
        <w:rPr>
          <w:sz w:val="22"/>
          <w:szCs w:val="22"/>
        </w:rPr>
        <w:t>–</w:t>
      </w:r>
      <w:r w:rsidRPr="00702F8B">
        <w:rPr>
          <w:b/>
          <w:sz w:val="22"/>
          <w:szCs w:val="22"/>
        </w:rPr>
        <w:t xml:space="preserve"> </w:t>
      </w:r>
      <w:r w:rsidRPr="00702F8B">
        <w:rPr>
          <w:rFonts w:ascii="Calibri" w:hAnsi="Calibri"/>
          <w:b/>
          <w:sz w:val="22"/>
          <w:szCs w:val="22"/>
        </w:rPr>
        <w:t>producent ………………………….., model ……………….</w:t>
      </w:r>
      <w:r w:rsidRPr="00702F8B">
        <w:rPr>
          <w:sz w:val="22"/>
          <w:szCs w:val="22"/>
        </w:rPr>
        <w:t>.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175"/>
        <w:gridCol w:w="3601"/>
        <w:gridCol w:w="3026"/>
      </w:tblGrid>
      <w:tr w:rsidR="00702F8B" w:rsidRPr="00702F8B" w:rsidTr="00EC41DA">
        <w:trPr>
          <w:trHeight w:val="23"/>
          <w:tblHeader/>
        </w:trPr>
        <w:tc>
          <w:tcPr>
            <w:tcW w:w="43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Lp.</w:t>
            </w:r>
          </w:p>
        </w:tc>
        <w:tc>
          <w:tcPr>
            <w:tcW w:w="112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 techniczny</w:t>
            </w:r>
          </w:p>
        </w:tc>
        <w:tc>
          <w:tcPr>
            <w:tcW w:w="186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Minimalne wymagania</w:t>
            </w:r>
          </w:p>
        </w:tc>
        <w:tc>
          <w:tcPr>
            <w:tcW w:w="1568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43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1.</w:t>
            </w:r>
          </w:p>
        </w:tc>
        <w:tc>
          <w:tcPr>
            <w:tcW w:w="11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Typ szafy</w:t>
            </w:r>
          </w:p>
        </w:tc>
        <w:tc>
          <w:tcPr>
            <w:tcW w:w="1866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wisząca 19"</w:t>
            </w:r>
          </w:p>
        </w:tc>
        <w:tc>
          <w:tcPr>
            <w:tcW w:w="156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3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2.</w:t>
            </w:r>
          </w:p>
        </w:tc>
        <w:tc>
          <w:tcPr>
            <w:tcW w:w="11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Rodzaj drzwi</w:t>
            </w:r>
          </w:p>
        </w:tc>
        <w:tc>
          <w:tcPr>
            <w:tcW w:w="1866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szklane</w:t>
            </w:r>
          </w:p>
        </w:tc>
        <w:tc>
          <w:tcPr>
            <w:tcW w:w="156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3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3.</w:t>
            </w:r>
          </w:p>
        </w:tc>
        <w:tc>
          <w:tcPr>
            <w:tcW w:w="11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Wysokość</w:t>
            </w:r>
          </w:p>
        </w:tc>
        <w:tc>
          <w:tcPr>
            <w:tcW w:w="1866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t xml:space="preserve">Nie więcej niż </w:t>
            </w:r>
            <w:r w:rsidRPr="00702F8B">
              <w:rPr>
                <w:sz w:val="22"/>
                <w:szCs w:val="22"/>
              </w:rPr>
              <w:t>30 cm</w:t>
            </w:r>
          </w:p>
        </w:tc>
        <w:tc>
          <w:tcPr>
            <w:tcW w:w="156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3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4.</w:t>
            </w:r>
          </w:p>
        </w:tc>
        <w:tc>
          <w:tcPr>
            <w:tcW w:w="11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Głębokość</w:t>
            </w:r>
          </w:p>
        </w:tc>
        <w:tc>
          <w:tcPr>
            <w:tcW w:w="1866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t xml:space="preserve">Nie więcej niż </w:t>
            </w:r>
            <w:r w:rsidRPr="00702F8B">
              <w:rPr>
                <w:sz w:val="22"/>
                <w:szCs w:val="22"/>
              </w:rPr>
              <w:t>35 cm</w:t>
            </w:r>
          </w:p>
        </w:tc>
        <w:tc>
          <w:tcPr>
            <w:tcW w:w="156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3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5.</w:t>
            </w:r>
          </w:p>
        </w:tc>
        <w:tc>
          <w:tcPr>
            <w:tcW w:w="11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Szerokość</w:t>
            </w:r>
          </w:p>
        </w:tc>
        <w:tc>
          <w:tcPr>
            <w:tcW w:w="1866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t xml:space="preserve">Nie więcej niż </w:t>
            </w:r>
            <w:r w:rsidRPr="00702F8B">
              <w:rPr>
                <w:sz w:val="22"/>
                <w:szCs w:val="22"/>
              </w:rPr>
              <w:t>55 cm</w:t>
            </w:r>
          </w:p>
        </w:tc>
        <w:tc>
          <w:tcPr>
            <w:tcW w:w="156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3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6.</w:t>
            </w:r>
          </w:p>
        </w:tc>
        <w:tc>
          <w:tcPr>
            <w:tcW w:w="11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Półka</w:t>
            </w:r>
          </w:p>
        </w:tc>
        <w:tc>
          <w:tcPr>
            <w:tcW w:w="1866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t xml:space="preserve">Maksymalna głębokość nie więcej niż </w:t>
            </w:r>
            <w:r w:rsidRPr="00702F8B">
              <w:rPr>
                <w:sz w:val="22"/>
                <w:szCs w:val="22"/>
              </w:rPr>
              <w:t>20 cm</w:t>
            </w:r>
          </w:p>
        </w:tc>
        <w:tc>
          <w:tcPr>
            <w:tcW w:w="156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b/>
          <w:sz w:val="22"/>
          <w:szCs w:val="22"/>
        </w:rPr>
      </w:pPr>
      <w:r w:rsidRPr="00702F8B">
        <w:rPr>
          <w:b/>
          <w:sz w:val="22"/>
          <w:szCs w:val="22"/>
        </w:rPr>
        <w:t xml:space="preserve">Urządzenie UPS (typ RACK) do podtrzymania zasilania z kartą sieciową (5 szt.) </w:t>
      </w:r>
      <w:r w:rsidRPr="00702F8B">
        <w:rPr>
          <w:sz w:val="22"/>
          <w:szCs w:val="22"/>
        </w:rPr>
        <w:t>–</w:t>
      </w:r>
      <w:r w:rsidRPr="00702F8B">
        <w:rPr>
          <w:b/>
          <w:sz w:val="22"/>
          <w:szCs w:val="22"/>
        </w:rPr>
        <w:t xml:space="preserve"> </w:t>
      </w:r>
      <w:r w:rsidRPr="00702F8B">
        <w:rPr>
          <w:rFonts w:ascii="Calibri" w:hAnsi="Calibri"/>
          <w:b/>
          <w:sz w:val="22"/>
          <w:szCs w:val="22"/>
        </w:rPr>
        <w:t>producent ………………………….., model ……………….</w:t>
      </w:r>
    </w:p>
    <w:p w:rsidR="00702F8B" w:rsidRPr="00702F8B" w:rsidRDefault="00702F8B" w:rsidP="00702F8B">
      <w:pPr>
        <w:tabs>
          <w:tab w:val="left" w:pos="567"/>
        </w:tabs>
        <w:suppressAutoHyphens/>
        <w:spacing w:after="120"/>
        <w:jc w:val="both"/>
        <w:rPr>
          <w:b/>
          <w:sz w:val="22"/>
          <w:szCs w:val="2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101"/>
        <w:gridCol w:w="3647"/>
        <w:gridCol w:w="3171"/>
      </w:tblGrid>
      <w:tr w:rsidR="00702F8B" w:rsidRPr="00702F8B" w:rsidTr="00EC41DA">
        <w:trPr>
          <w:trHeight w:val="20"/>
          <w:tblHeader/>
        </w:trPr>
        <w:tc>
          <w:tcPr>
            <w:tcW w:w="44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Lp.</w:t>
            </w:r>
          </w:p>
        </w:tc>
        <w:tc>
          <w:tcPr>
            <w:tcW w:w="107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Parametr techniczny</w:t>
            </w:r>
          </w:p>
        </w:tc>
        <w:tc>
          <w:tcPr>
            <w:tcW w:w="1862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left="57"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Minimalne wymagania</w:t>
            </w:r>
          </w:p>
        </w:tc>
        <w:tc>
          <w:tcPr>
            <w:tcW w:w="1619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left="57"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Moc pozorna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750 VA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Moc rzeczywista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450 W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Maks. czas przełączenia na baterię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2-6 ms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Liczba i rodzaj gniazdek z podtrzymaniem zasilania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Co najmniej 4 gniazd IEC320 C13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Typ gniazda wejściowego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IEC320 C14 (10A)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Zakres napięcia wejściowego w trybie podstawowym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Co najmniej 165-290 VAC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535"/>
        </w:trPr>
        <w:tc>
          <w:tcPr>
            <w:tcW w:w="446" w:type="pct"/>
            <w:vMerge w:val="restar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Karta sieciowa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Montowana do obudowy karta sieciowa pozwalająca na zarządzanie oraz monitorowanie stanu urządzenia za pomocą strony internetowej oraz komunikatów SNMP.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32"/>
        </w:trPr>
        <w:tc>
          <w:tcPr>
            <w:tcW w:w="446" w:type="pct"/>
            <w:vMerge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Merge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Gniazdo RJ-45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300"/>
        </w:trPr>
        <w:tc>
          <w:tcPr>
            <w:tcW w:w="446" w:type="pct"/>
            <w:vMerge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Merge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Kompatybilność z SNMPv3 oraz IPv6.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535"/>
        </w:trPr>
        <w:tc>
          <w:tcPr>
            <w:tcW w:w="446" w:type="pct"/>
            <w:vMerge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Merge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highlight w:val="green"/>
              </w:rPr>
            </w:pP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Zdalne wyłączanie i ponowne uruchamianie UPS za pomocą karty sieciowej.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Szerokość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Nie więcej niż 45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Wysokość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Nie więcej niż 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Głębokość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Nie więcej niż 25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Kabel zasilający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O długości co najmniej 2 m z wtykiem do gniazda z uziemieniem – typ E (gniazdo z bolcem)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Waga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Nie więcej niż 9 kg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  <w:tr w:rsidR="00702F8B" w:rsidRPr="00702F8B" w:rsidTr="00EC41DA">
        <w:trPr>
          <w:trHeight w:val="20"/>
        </w:trPr>
        <w:tc>
          <w:tcPr>
            <w:tcW w:w="446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both"/>
              <w:rPr>
                <w:snapToGrid w:val="0"/>
              </w:rPr>
            </w:pPr>
          </w:p>
        </w:tc>
        <w:tc>
          <w:tcPr>
            <w:tcW w:w="1073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Uchwyty montażowe</w:t>
            </w:r>
          </w:p>
        </w:tc>
        <w:tc>
          <w:tcPr>
            <w:tcW w:w="186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  <w:r w:rsidRPr="00702F8B">
              <w:t>Umożliwiające instalację w szafie serwerowej rack 19” wyspecyfikowanej w pkt.2 opisu przedmiotu zamówienia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120"/>
        <w:ind w:left="499"/>
        <w:jc w:val="both"/>
        <w:rPr>
          <w:b/>
          <w:sz w:val="22"/>
          <w:szCs w:val="22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eastAsia="FreeSans"/>
          <w:sz w:val="22"/>
          <w:szCs w:val="22"/>
        </w:rPr>
      </w:pPr>
      <w:r w:rsidRPr="00702F8B">
        <w:rPr>
          <w:b/>
          <w:sz w:val="22"/>
          <w:szCs w:val="22"/>
        </w:rPr>
        <w:t xml:space="preserve">Dysk SSD SATA III 2,5” do serwera DELL PowerEdge R730 (4 szt.) </w:t>
      </w:r>
      <w:r w:rsidRPr="00702F8B">
        <w:rPr>
          <w:sz w:val="22"/>
          <w:szCs w:val="22"/>
        </w:rPr>
        <w:t>–</w:t>
      </w:r>
      <w:r w:rsidRPr="00702F8B">
        <w:rPr>
          <w:b/>
          <w:sz w:val="22"/>
          <w:szCs w:val="22"/>
        </w:rPr>
        <w:t xml:space="preserve"> </w:t>
      </w:r>
      <w:r w:rsidRPr="00702F8B">
        <w:rPr>
          <w:rFonts w:ascii="Calibri" w:hAnsi="Calibri"/>
          <w:b/>
          <w:sz w:val="22"/>
          <w:szCs w:val="22"/>
        </w:rPr>
        <w:t>producent ………………………….., model ……………….</w:t>
      </w:r>
    </w:p>
    <w:p w:rsidR="00702F8B" w:rsidRPr="00702F8B" w:rsidRDefault="00702F8B" w:rsidP="00702F8B">
      <w:pPr>
        <w:tabs>
          <w:tab w:val="left" w:pos="567"/>
        </w:tabs>
        <w:suppressAutoHyphens/>
        <w:spacing w:after="120"/>
        <w:jc w:val="both"/>
        <w:rPr>
          <w:b/>
          <w:sz w:val="22"/>
          <w:szCs w:val="2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923"/>
        <w:gridCol w:w="3901"/>
        <w:gridCol w:w="3171"/>
      </w:tblGrid>
      <w:tr w:rsidR="00702F8B" w:rsidRPr="00702F8B" w:rsidTr="00EC41DA">
        <w:trPr>
          <w:trHeight w:val="23"/>
          <w:tblHeader/>
        </w:trPr>
        <w:tc>
          <w:tcPr>
            <w:tcW w:w="40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Lp.</w:t>
            </w:r>
          </w:p>
        </w:tc>
        <w:tc>
          <w:tcPr>
            <w:tcW w:w="982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 techniczny</w:t>
            </w:r>
          </w:p>
        </w:tc>
        <w:tc>
          <w:tcPr>
            <w:tcW w:w="1992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Minimalne wymagania</w:t>
            </w:r>
          </w:p>
        </w:tc>
        <w:tc>
          <w:tcPr>
            <w:tcW w:w="1619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Kompatybilność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Przeznaczony do pracy w serwerze DELL PowerEdge R730, RAID1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Pojemność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1.9 TB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3.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Szybkość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Odczyt: 560MB/s; zapis: 510MB/s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4.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Interfejs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SATA III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5.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Nominalny czas działania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 miliony godzin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6.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Format dysku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2.5’’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7.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TBW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10000 TB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8.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Typ pamięci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/>
              <w:rPr>
                <w:rFonts w:eastAsia="Lucida Sans Unicode"/>
                <w:sz w:val="22"/>
                <w:szCs w:val="22"/>
              </w:rPr>
            </w:pPr>
            <w:r w:rsidRPr="00702F8B">
              <w:rPr>
                <w:rFonts w:eastAsia="Lucida Sans Unicode"/>
                <w:sz w:val="22"/>
                <w:szCs w:val="22"/>
              </w:rPr>
              <w:t>TLC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/>
              <w:rPr>
                <w:rFonts w:eastAsia="Lucida Sans Unicode"/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40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9.</w:t>
            </w:r>
          </w:p>
        </w:tc>
        <w:tc>
          <w:tcPr>
            <w:tcW w:w="982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Inne</w:t>
            </w:r>
          </w:p>
        </w:tc>
        <w:tc>
          <w:tcPr>
            <w:tcW w:w="1992" w:type="pct"/>
            <w:vAlign w:val="center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/>
              <w:rPr>
                <w:rFonts w:eastAsia="Lucida Sans Unicode"/>
                <w:sz w:val="22"/>
                <w:szCs w:val="22"/>
              </w:rPr>
            </w:pPr>
            <w:r w:rsidRPr="00702F8B">
              <w:rPr>
                <w:rFonts w:eastAsia="Lucida Sans Unicode"/>
                <w:sz w:val="22"/>
                <w:szCs w:val="22"/>
              </w:rPr>
              <w:t xml:space="preserve">Do każdego dysku Wykonawca dostarczy ramkę 2,5” dedykowaną do serwera zamontowania </w:t>
            </w:r>
            <w:r w:rsidRPr="00702F8B">
              <w:rPr>
                <w:sz w:val="22"/>
                <w:szCs w:val="22"/>
              </w:rPr>
              <w:t>DELL PowerEdge R730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suppressLineNumbers/>
              <w:suppressAutoHyphens/>
              <w:autoSpaceDE/>
              <w:autoSpaceDN/>
              <w:adjustRightInd/>
              <w:spacing w:before="40" w:after="40"/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120"/>
        <w:ind w:left="499"/>
        <w:jc w:val="both"/>
        <w:rPr>
          <w:b/>
          <w:sz w:val="22"/>
          <w:szCs w:val="22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after="120" w:line="276" w:lineRule="auto"/>
        <w:jc w:val="both"/>
        <w:rPr>
          <w:b/>
          <w:sz w:val="22"/>
          <w:szCs w:val="22"/>
        </w:rPr>
      </w:pPr>
      <w:r w:rsidRPr="00702F8B">
        <w:rPr>
          <w:b/>
          <w:sz w:val="22"/>
          <w:szCs w:val="22"/>
        </w:rPr>
        <w:t xml:space="preserve">Urządzenie UPS (typ RACK) do podtrzymania zasilania (4 szt.) </w:t>
      </w:r>
      <w:r w:rsidRPr="00702F8B">
        <w:rPr>
          <w:sz w:val="22"/>
          <w:szCs w:val="22"/>
        </w:rPr>
        <w:t>–</w:t>
      </w:r>
      <w:r w:rsidRPr="00702F8B">
        <w:rPr>
          <w:b/>
          <w:sz w:val="22"/>
          <w:szCs w:val="22"/>
        </w:rPr>
        <w:t xml:space="preserve"> </w:t>
      </w:r>
      <w:r w:rsidRPr="00702F8B">
        <w:rPr>
          <w:rFonts w:ascii="Calibri" w:hAnsi="Calibri"/>
          <w:b/>
          <w:sz w:val="22"/>
          <w:szCs w:val="22"/>
        </w:rPr>
        <w:t>producent ………………………….., model ……………….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977"/>
        <w:gridCol w:w="3887"/>
        <w:gridCol w:w="3171"/>
      </w:tblGrid>
      <w:tr w:rsidR="00702F8B" w:rsidRPr="00702F8B" w:rsidTr="00EC41DA">
        <w:trPr>
          <w:trHeight w:val="20"/>
          <w:tblHeader/>
        </w:trPr>
        <w:tc>
          <w:tcPr>
            <w:tcW w:w="38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Lp.</w:t>
            </w:r>
          </w:p>
        </w:tc>
        <w:tc>
          <w:tcPr>
            <w:tcW w:w="100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Parametr techniczny</w:t>
            </w:r>
          </w:p>
        </w:tc>
        <w:tc>
          <w:tcPr>
            <w:tcW w:w="1985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left="57"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Minimalne wymagania</w:t>
            </w:r>
          </w:p>
        </w:tc>
        <w:tc>
          <w:tcPr>
            <w:tcW w:w="1619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left="57" w:right="57"/>
              <w:rPr>
                <w:b/>
                <w:snapToGrid w:val="0"/>
              </w:rPr>
            </w:pPr>
            <w:r w:rsidRPr="00702F8B">
              <w:rPr>
                <w:b/>
                <w:snapToGrid w:val="0"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Moc pozorna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1550 VA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Moc rzeczywista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1100 W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 xml:space="preserve">Maks. czas </w:t>
            </w:r>
            <w:r w:rsidRPr="00702F8B">
              <w:rPr>
                <w:sz w:val="22"/>
                <w:szCs w:val="22"/>
              </w:rPr>
              <w:lastRenderedPageBreak/>
              <w:t>przełączenia na baterię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lastRenderedPageBreak/>
              <w:t>6 ms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Liczba i rodzaj gniazdek z podtrzymaniem zasilania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Co najmniej 6 gniazd IEC320 C13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Typ gniazda wejściowego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IEC320 C14 (10A)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Zakres napięcia wejściowego w trybie podstawowym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Co najmniej 200-250 V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  <w:vMerge w:val="restar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1009" w:type="pct"/>
            <w:vMerge w:val="restar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t>Karta sieciowa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Montowana do obudowy karta sieciowa pozwalająca na zarządzanie oraz monitorowanie stanu urządzenia za pomocą strony internetowej oraz komunikatów SNMP.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  <w:vMerge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Gniazdo RJ-45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345"/>
        </w:trPr>
        <w:tc>
          <w:tcPr>
            <w:tcW w:w="386" w:type="pct"/>
            <w:vMerge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Kompatybilność z SNMPv3 oraz IPv6.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345"/>
        </w:trPr>
        <w:tc>
          <w:tcPr>
            <w:tcW w:w="386" w:type="pct"/>
            <w:vMerge/>
          </w:tcPr>
          <w:p w:rsidR="00702F8B" w:rsidRPr="00702F8B" w:rsidRDefault="00702F8B" w:rsidP="00EC41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 w:line="276" w:lineRule="auto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Zdalne wyłączanie i ponowne uruchamianie UPS za pomocą karty sieciowej.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Szerokość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45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Wysokość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4,32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Głębokość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60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Kabel zasilający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O długości 2 m z wtykiem do gniazda z uziemieniem – typ E (gniazdo z bolcem)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86" w:type="pct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jc w:val="center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12.</w:t>
            </w:r>
          </w:p>
        </w:tc>
        <w:tc>
          <w:tcPr>
            <w:tcW w:w="1009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Waga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20 kg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120"/>
        <w:ind w:left="502"/>
        <w:jc w:val="both"/>
        <w:rPr>
          <w:b/>
          <w:sz w:val="22"/>
          <w:szCs w:val="22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b/>
          <w:sz w:val="22"/>
          <w:szCs w:val="22"/>
        </w:rPr>
      </w:pPr>
      <w:r w:rsidRPr="00702F8B">
        <w:rPr>
          <w:b/>
          <w:sz w:val="22"/>
          <w:szCs w:val="22"/>
        </w:rPr>
        <w:t xml:space="preserve">Konsola modułowa KVM LCD, 17", 16-portowy KVM, 1U, pojedyncza szyna (2 szt.) </w:t>
      </w:r>
      <w:r w:rsidRPr="00702F8B">
        <w:rPr>
          <w:sz w:val="22"/>
          <w:szCs w:val="22"/>
        </w:rPr>
        <w:t>–</w:t>
      </w:r>
      <w:r w:rsidRPr="00702F8B">
        <w:rPr>
          <w:b/>
          <w:sz w:val="22"/>
          <w:szCs w:val="22"/>
        </w:rPr>
        <w:t xml:space="preserve"> </w:t>
      </w:r>
      <w:r w:rsidRPr="00702F8B">
        <w:rPr>
          <w:sz w:val="22"/>
          <w:szCs w:val="22"/>
        </w:rPr>
        <w:t xml:space="preserve">np.  </w:t>
      </w:r>
      <w:r w:rsidRPr="00702F8B">
        <w:rPr>
          <w:b/>
          <w:sz w:val="22"/>
          <w:szCs w:val="22"/>
        </w:rPr>
        <w:t>producent ………………………….., model ……………….</w:t>
      </w:r>
    </w:p>
    <w:p w:rsidR="00702F8B" w:rsidRPr="00702F8B" w:rsidRDefault="00702F8B" w:rsidP="00702F8B">
      <w:p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2106"/>
        <w:gridCol w:w="3887"/>
        <w:gridCol w:w="3171"/>
      </w:tblGrid>
      <w:tr w:rsidR="00702F8B" w:rsidRPr="00702F8B" w:rsidTr="00EC41DA">
        <w:trPr>
          <w:trHeight w:val="23"/>
          <w:tblHeader/>
        </w:trPr>
        <w:tc>
          <w:tcPr>
            <w:tcW w:w="32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Lp.</w:t>
            </w:r>
          </w:p>
        </w:tc>
        <w:tc>
          <w:tcPr>
            <w:tcW w:w="1075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 techniczny</w:t>
            </w:r>
          </w:p>
        </w:tc>
        <w:tc>
          <w:tcPr>
            <w:tcW w:w="1985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Minimalne wymagania</w:t>
            </w:r>
          </w:p>
        </w:tc>
        <w:tc>
          <w:tcPr>
            <w:tcW w:w="1619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Przeznaczenie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16 PC do 1 konsoli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Obsługiwane porty PC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VGA, PS2, USB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3.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Matryca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aktywna TFT LCD,</w:t>
            </w:r>
          </w:p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17" SXGA,</w:t>
            </w:r>
          </w:p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format 4÷3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4.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Rozdzielczość maksymalna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1920x1080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5.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Rozdzielczość optymalna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1280x1024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6.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Kontrast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1000 ÷ 1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7.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Jasność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250 cd/m2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8.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Podświetlanie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LED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9.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Liczba kolorów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16,7 milionów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10.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 xml:space="preserve">Średni czas </w:t>
            </w:r>
            <w:r w:rsidRPr="00702F8B">
              <w:rPr>
                <w:sz w:val="22"/>
                <w:szCs w:val="22"/>
              </w:rPr>
              <w:lastRenderedPageBreak/>
              <w:t>bezawaryjnej pracy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lastRenderedPageBreak/>
              <w:t>100 000 godzin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11.</w:t>
            </w:r>
          </w:p>
        </w:tc>
        <w:tc>
          <w:tcPr>
            <w:tcW w:w="107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Typ szyny</w:t>
            </w:r>
          </w:p>
        </w:tc>
        <w:tc>
          <w:tcPr>
            <w:tcW w:w="198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Pojedyńcza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12.</w:t>
            </w:r>
          </w:p>
        </w:tc>
        <w:tc>
          <w:tcPr>
            <w:tcW w:w="107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Klawiatura</w:t>
            </w:r>
          </w:p>
        </w:tc>
        <w:tc>
          <w:tcPr>
            <w:tcW w:w="198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105 klawiszy, touchpad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13.</w:t>
            </w:r>
          </w:p>
        </w:tc>
        <w:tc>
          <w:tcPr>
            <w:tcW w:w="107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Dopuszczalna temperatura pracy</w:t>
            </w:r>
          </w:p>
        </w:tc>
        <w:tc>
          <w:tcPr>
            <w:tcW w:w="198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0°C ÷ 50°C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14.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Szerokość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45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15.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Wysokość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4,5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16.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Głębokość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Nie więcej niż 65 cm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17.</w:t>
            </w:r>
          </w:p>
        </w:tc>
        <w:tc>
          <w:tcPr>
            <w:tcW w:w="107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Min-max rozstaw szyn</w:t>
            </w:r>
          </w:p>
        </w:tc>
        <w:tc>
          <w:tcPr>
            <w:tcW w:w="198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580mm - 870mm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18.</w:t>
            </w:r>
          </w:p>
        </w:tc>
        <w:tc>
          <w:tcPr>
            <w:tcW w:w="107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Wymiary montażowe</w:t>
            </w:r>
          </w:p>
        </w:tc>
        <w:tc>
          <w:tcPr>
            <w:tcW w:w="198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W=19'', H=1U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19.</w:t>
            </w:r>
          </w:p>
        </w:tc>
        <w:tc>
          <w:tcPr>
            <w:tcW w:w="107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Zasilanie</w:t>
            </w:r>
          </w:p>
        </w:tc>
        <w:tc>
          <w:tcPr>
            <w:tcW w:w="1985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230V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20.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</w:rPr>
              <w:t>Waga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</w:rPr>
              <w:t>Nie więcej niż 20 kg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  <w:tr w:rsidR="00702F8B" w:rsidRPr="00702F8B" w:rsidTr="00EC41DA">
        <w:trPr>
          <w:trHeight w:val="85"/>
        </w:trPr>
        <w:tc>
          <w:tcPr>
            <w:tcW w:w="320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21.</w:t>
            </w:r>
          </w:p>
        </w:tc>
        <w:tc>
          <w:tcPr>
            <w:tcW w:w="107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67"/>
              <w:rPr>
                <w:sz w:val="22"/>
              </w:rPr>
            </w:pPr>
            <w:r w:rsidRPr="00702F8B">
              <w:rPr>
                <w:sz w:val="22"/>
              </w:rPr>
              <w:t xml:space="preserve">Akcesoria </w:t>
            </w:r>
          </w:p>
        </w:tc>
        <w:tc>
          <w:tcPr>
            <w:tcW w:w="1985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702F8B">
              <w:rPr>
                <w:sz w:val="22"/>
              </w:rPr>
              <w:t>5 sztuk dedykowanych kabli do KVM, port USB, 3,0 m - (Złącza PC: 1x HD-15M, 2x MD-6M, 1x USB; Złącza konsoli: 1x HD-15M;)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</w:tbl>
    <w:p w:rsidR="00702F8B" w:rsidRPr="00702F8B" w:rsidRDefault="00702F8B" w:rsidP="00702F8B">
      <w:pPr>
        <w:tabs>
          <w:tab w:val="left" w:pos="567"/>
        </w:tabs>
        <w:suppressAutoHyphens/>
        <w:spacing w:after="120"/>
        <w:jc w:val="both"/>
        <w:rPr>
          <w:sz w:val="22"/>
          <w:szCs w:val="22"/>
        </w:rPr>
      </w:pPr>
    </w:p>
    <w:p w:rsidR="00702F8B" w:rsidRPr="00702F8B" w:rsidRDefault="00702F8B" w:rsidP="00702F8B">
      <w:pPr>
        <w:widowControl/>
        <w:autoSpaceDE/>
        <w:autoSpaceDN/>
        <w:adjustRightInd/>
        <w:spacing w:after="200" w:line="276" w:lineRule="auto"/>
        <w:ind w:firstLine="360"/>
        <w:rPr>
          <w:b/>
          <w:sz w:val="30"/>
          <w:szCs w:val="30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b/>
          <w:sz w:val="22"/>
          <w:szCs w:val="22"/>
        </w:rPr>
      </w:pPr>
      <w:r w:rsidRPr="00702F8B">
        <w:rPr>
          <w:b/>
          <w:sz w:val="22"/>
          <w:szCs w:val="22"/>
        </w:rPr>
        <w:t>Zasilacz sieciowy 12V 2A z wtykiem wyjściowym 2,1/5,5mm (20 szt.) - producent ………………………….., model ……………….</w:t>
      </w:r>
      <w:r w:rsidRPr="00702F8B">
        <w:rPr>
          <w:sz w:val="22"/>
          <w:szCs w:val="22"/>
        </w:rPr>
        <w:t>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620"/>
        <w:gridCol w:w="4224"/>
        <w:gridCol w:w="3171"/>
      </w:tblGrid>
      <w:tr w:rsidR="00702F8B" w:rsidRPr="00702F8B" w:rsidTr="00EC41DA">
        <w:trPr>
          <w:trHeight w:val="23"/>
          <w:tblHeader/>
        </w:trPr>
        <w:tc>
          <w:tcPr>
            <w:tcW w:w="39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Lp.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 techniczny</w:t>
            </w:r>
          </w:p>
        </w:tc>
        <w:tc>
          <w:tcPr>
            <w:tcW w:w="215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Minimalne wymagania</w:t>
            </w:r>
          </w:p>
        </w:tc>
        <w:tc>
          <w:tcPr>
            <w:tcW w:w="1619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39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1.</w:t>
            </w:r>
          </w:p>
        </w:tc>
        <w:tc>
          <w:tcPr>
            <w:tcW w:w="8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Napięcie prądu wyjściowego DC</w:t>
            </w:r>
          </w:p>
        </w:tc>
        <w:tc>
          <w:tcPr>
            <w:tcW w:w="215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12V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97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2.</w:t>
            </w:r>
          </w:p>
        </w:tc>
        <w:tc>
          <w:tcPr>
            <w:tcW w:w="8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Maksymalne natężenie prądu wyjściowego DC</w:t>
            </w:r>
          </w:p>
        </w:tc>
        <w:tc>
          <w:tcPr>
            <w:tcW w:w="215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2A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97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3.</w:t>
            </w:r>
          </w:p>
        </w:tc>
        <w:tc>
          <w:tcPr>
            <w:tcW w:w="8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Napięcie prądu wejściowego AC</w:t>
            </w:r>
          </w:p>
        </w:tc>
        <w:tc>
          <w:tcPr>
            <w:tcW w:w="215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230V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9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4.</w:t>
            </w:r>
          </w:p>
        </w:tc>
        <w:tc>
          <w:tcPr>
            <w:tcW w:w="8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Wejście AC</w:t>
            </w:r>
          </w:p>
        </w:tc>
        <w:tc>
          <w:tcPr>
            <w:tcW w:w="215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Wtyczka – standard europejski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9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5.</w:t>
            </w:r>
          </w:p>
        </w:tc>
        <w:tc>
          <w:tcPr>
            <w:tcW w:w="8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 xml:space="preserve">Długość przewodu </w:t>
            </w:r>
          </w:p>
        </w:tc>
        <w:tc>
          <w:tcPr>
            <w:tcW w:w="215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1-2m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9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6.</w:t>
            </w:r>
          </w:p>
        </w:tc>
        <w:tc>
          <w:tcPr>
            <w:tcW w:w="82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Zakończenie przewodu</w:t>
            </w:r>
          </w:p>
        </w:tc>
        <w:tc>
          <w:tcPr>
            <w:tcW w:w="2157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Wtyk 2,1/5,5mm</w:t>
            </w:r>
          </w:p>
        </w:tc>
        <w:tc>
          <w:tcPr>
            <w:tcW w:w="1619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120"/>
        <w:jc w:val="both"/>
        <w:rPr>
          <w:b/>
          <w:sz w:val="22"/>
          <w:szCs w:val="22"/>
          <w:highlight w:val="yellow"/>
        </w:rPr>
      </w:pPr>
    </w:p>
    <w:p w:rsidR="00702F8B" w:rsidRPr="00702F8B" w:rsidRDefault="00702F8B" w:rsidP="00EC41DA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b/>
          <w:sz w:val="22"/>
          <w:szCs w:val="22"/>
        </w:rPr>
      </w:pPr>
      <w:r w:rsidRPr="00702F8B">
        <w:rPr>
          <w:b/>
          <w:sz w:val="22"/>
          <w:szCs w:val="22"/>
        </w:rPr>
        <w:t>Taśmy magnetyczne (20 szt.)</w:t>
      </w:r>
      <w:r w:rsidRPr="00702F8B">
        <w:rPr>
          <w:sz w:val="22"/>
          <w:szCs w:val="22"/>
        </w:rPr>
        <w:t xml:space="preserve"> – Tandberg Data Ultrium LTO 4 lub równoważne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837"/>
        <w:gridCol w:w="4179"/>
        <w:gridCol w:w="3169"/>
      </w:tblGrid>
      <w:tr w:rsidR="00702F8B" w:rsidRPr="00702F8B" w:rsidTr="00EC41DA">
        <w:trPr>
          <w:trHeight w:val="20"/>
          <w:tblHeader/>
        </w:trPr>
        <w:tc>
          <w:tcPr>
            <w:tcW w:w="31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Lp.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 techniczny</w:t>
            </w:r>
          </w:p>
        </w:tc>
        <w:tc>
          <w:tcPr>
            <w:tcW w:w="213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Minimalne wymagania</w:t>
            </w:r>
          </w:p>
        </w:tc>
        <w:tc>
          <w:tcPr>
            <w:tcW w:w="1618" w:type="pct"/>
            <w:tcBorders>
              <w:bottom w:val="double" w:sz="4" w:space="0" w:color="auto"/>
            </w:tcBorders>
            <w:shd w:val="clear" w:color="auto" w:fill="E6E6E6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 w:rsidRPr="00702F8B">
              <w:rPr>
                <w:b/>
              </w:rPr>
              <w:t>Parametry sprzętu oferowanego przez Wykonawcę</w:t>
            </w:r>
          </w:p>
        </w:tc>
      </w:tr>
      <w:tr w:rsidR="00702F8B" w:rsidRPr="00702F8B" w:rsidTr="00EC41DA">
        <w:trPr>
          <w:trHeight w:val="20"/>
        </w:trPr>
        <w:tc>
          <w:tcPr>
            <w:tcW w:w="310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Kompatybilność</w:t>
            </w:r>
          </w:p>
        </w:tc>
        <w:tc>
          <w:tcPr>
            <w:tcW w:w="2134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  <w:r w:rsidRPr="00702F8B">
              <w:rPr>
                <w:sz w:val="22"/>
                <w:szCs w:val="22"/>
                <w:lang w:val="en-GB"/>
              </w:rPr>
              <w:t>Streamer Tandberg Storage Loader LTO4</w:t>
            </w:r>
          </w:p>
        </w:tc>
        <w:tc>
          <w:tcPr>
            <w:tcW w:w="161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10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938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Pojemność</w:t>
            </w:r>
          </w:p>
        </w:tc>
        <w:tc>
          <w:tcPr>
            <w:tcW w:w="2134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800 GB bez zastosowania kompresji (1.6TB przy zastosowaniu kompresji)</w:t>
            </w:r>
          </w:p>
        </w:tc>
        <w:tc>
          <w:tcPr>
            <w:tcW w:w="161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10" w:type="pct"/>
          </w:tcPr>
          <w:p w:rsidR="00702F8B" w:rsidRPr="00702F8B" w:rsidRDefault="00702F8B" w:rsidP="00EC41D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38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Zapis i odczyt w technologii</w:t>
            </w:r>
          </w:p>
        </w:tc>
        <w:tc>
          <w:tcPr>
            <w:tcW w:w="2134" w:type="pct"/>
            <w:vAlign w:val="center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02F8B">
              <w:rPr>
                <w:sz w:val="22"/>
                <w:szCs w:val="22"/>
              </w:rPr>
              <w:t>LTO 4, wielokrotny zapis i odczyt</w:t>
            </w:r>
          </w:p>
        </w:tc>
        <w:tc>
          <w:tcPr>
            <w:tcW w:w="1618" w:type="pct"/>
          </w:tcPr>
          <w:p w:rsidR="00702F8B" w:rsidRPr="00702F8B" w:rsidRDefault="00702F8B" w:rsidP="00702F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2F8B" w:rsidRPr="00702F8B" w:rsidTr="00EC41DA">
        <w:trPr>
          <w:trHeight w:val="20"/>
        </w:trPr>
        <w:tc>
          <w:tcPr>
            <w:tcW w:w="310" w:type="pct"/>
            <w:vAlign w:val="center"/>
          </w:tcPr>
          <w:p w:rsidR="00702F8B" w:rsidRPr="00702F8B" w:rsidRDefault="00702F8B" w:rsidP="00EC41D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right="57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Dopuszczalna temperatura długoterminowego przechowywania taśm</w:t>
            </w:r>
          </w:p>
        </w:tc>
        <w:tc>
          <w:tcPr>
            <w:tcW w:w="2134" w:type="pct"/>
            <w:vAlign w:val="center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left="6" w:right="57"/>
              <w:rPr>
                <w:snapToGrid w:val="0"/>
                <w:sz w:val="22"/>
                <w:szCs w:val="22"/>
              </w:rPr>
            </w:pPr>
            <w:r w:rsidRPr="00702F8B">
              <w:rPr>
                <w:snapToGrid w:val="0"/>
                <w:sz w:val="22"/>
                <w:szCs w:val="22"/>
              </w:rPr>
              <w:t>Przynajmniej w zakresie 20</w:t>
            </w:r>
            <w:r w:rsidRPr="00702F8B">
              <w:rPr>
                <w:snapToGrid w:val="0"/>
                <w:sz w:val="22"/>
                <w:szCs w:val="22"/>
                <w:vertAlign w:val="superscript"/>
              </w:rPr>
              <w:t xml:space="preserve"> o</w:t>
            </w:r>
            <w:r w:rsidRPr="00702F8B">
              <w:rPr>
                <w:snapToGrid w:val="0"/>
                <w:sz w:val="22"/>
                <w:szCs w:val="22"/>
              </w:rPr>
              <w:t>C - 25</w:t>
            </w:r>
            <w:r w:rsidRPr="00702F8B">
              <w:rPr>
                <w:snapToGrid w:val="0"/>
                <w:sz w:val="22"/>
                <w:szCs w:val="22"/>
                <w:vertAlign w:val="superscript"/>
              </w:rPr>
              <w:t>o</w:t>
            </w:r>
            <w:r w:rsidRPr="00702F8B">
              <w:rPr>
                <w:snapToGrid w:val="0"/>
                <w:sz w:val="22"/>
                <w:szCs w:val="22"/>
              </w:rPr>
              <w:t>C</w:t>
            </w:r>
          </w:p>
        </w:tc>
        <w:tc>
          <w:tcPr>
            <w:tcW w:w="1618" w:type="pct"/>
          </w:tcPr>
          <w:p w:rsidR="00702F8B" w:rsidRPr="00702F8B" w:rsidRDefault="00702F8B" w:rsidP="00702F8B">
            <w:pPr>
              <w:autoSpaceDE/>
              <w:autoSpaceDN/>
              <w:adjustRightInd/>
              <w:spacing w:before="40" w:after="40"/>
              <w:ind w:left="6" w:right="57"/>
              <w:rPr>
                <w:snapToGrid w:val="0"/>
                <w:sz w:val="22"/>
                <w:szCs w:val="22"/>
              </w:rPr>
            </w:pPr>
          </w:p>
        </w:tc>
      </w:tr>
    </w:tbl>
    <w:p w:rsidR="00702F8B" w:rsidRPr="00702F8B" w:rsidRDefault="00702F8B" w:rsidP="00702F8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702F8B" w:rsidRPr="00702F8B" w:rsidRDefault="00702F8B" w:rsidP="00702F8B">
      <w:pPr>
        <w:widowControl/>
        <w:autoSpaceDE/>
        <w:autoSpaceDN/>
        <w:adjustRightInd/>
        <w:spacing w:after="200" w:line="276" w:lineRule="auto"/>
        <w:rPr>
          <w:rFonts w:eastAsia="Lucida Sans Unicode"/>
          <w:sz w:val="22"/>
          <w:szCs w:val="22"/>
        </w:rPr>
      </w:pPr>
      <w:r w:rsidRPr="00702F8B">
        <w:rPr>
          <w:sz w:val="22"/>
          <w:szCs w:val="22"/>
        </w:rPr>
        <w:t xml:space="preserve">Wykonawca dostarczy sprzęt będący przedmiotem zamówienia do siedziby Zamawiającego pod adresem: </w:t>
      </w:r>
      <w:r w:rsidRPr="00702F8B">
        <w:rPr>
          <w:rFonts w:eastAsia="Lucida Sans Unicode"/>
          <w:sz w:val="22"/>
          <w:szCs w:val="22"/>
        </w:rPr>
        <w:t>Główny Urząd Geodezji i Kartografii, ul. Jana Olbrachta 94b, 01-102 Warszawa</w:t>
      </w:r>
    </w:p>
    <w:p w:rsidR="00702F8B" w:rsidRDefault="00702F8B" w:rsidP="00C90DEB">
      <w:pPr>
        <w:spacing w:line="360" w:lineRule="auto"/>
        <w:rPr>
          <w:i/>
        </w:rPr>
      </w:pPr>
    </w:p>
    <w:sectPr w:rsidR="00702F8B" w:rsidSect="004A6D7B">
      <w:footerReference w:type="default" r:id="rId7"/>
      <w:type w:val="continuous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DA" w:rsidRDefault="00EC41DA">
      <w:r>
        <w:separator/>
      </w:r>
    </w:p>
  </w:endnote>
  <w:endnote w:type="continuationSeparator" w:id="0">
    <w:p w:rsidR="00EC41DA" w:rsidRDefault="00EC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E1FC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DA" w:rsidRDefault="00EC41DA">
      <w:r>
        <w:separator/>
      </w:r>
    </w:p>
  </w:footnote>
  <w:footnote w:type="continuationSeparator" w:id="0">
    <w:p w:rsidR="00EC41DA" w:rsidRDefault="00EC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17457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48A7"/>
    <w:multiLevelType w:val="hybridMultilevel"/>
    <w:tmpl w:val="CB5AB05E"/>
    <w:lvl w:ilvl="0" w:tplc="60E2523A">
      <w:start w:val="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E728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15487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51E1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0F7"/>
    <w:multiLevelType w:val="hybridMultilevel"/>
    <w:tmpl w:val="879E5F70"/>
    <w:lvl w:ilvl="0" w:tplc="E06AD8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D13DB"/>
    <w:rsid w:val="000E1555"/>
    <w:rsid w:val="000E6B4C"/>
    <w:rsid w:val="00115DAF"/>
    <w:rsid w:val="001166C5"/>
    <w:rsid w:val="001447D8"/>
    <w:rsid w:val="00160C6E"/>
    <w:rsid w:val="00177904"/>
    <w:rsid w:val="00183BC0"/>
    <w:rsid w:val="00185BFA"/>
    <w:rsid w:val="00186201"/>
    <w:rsid w:val="00202D64"/>
    <w:rsid w:val="00206412"/>
    <w:rsid w:val="00236BB1"/>
    <w:rsid w:val="00274E00"/>
    <w:rsid w:val="002837FD"/>
    <w:rsid w:val="0029125A"/>
    <w:rsid w:val="002A3802"/>
    <w:rsid w:val="002C14A1"/>
    <w:rsid w:val="002C1CE1"/>
    <w:rsid w:val="002C6548"/>
    <w:rsid w:val="00310E03"/>
    <w:rsid w:val="00341537"/>
    <w:rsid w:val="003602C6"/>
    <w:rsid w:val="003703CB"/>
    <w:rsid w:val="00375EAE"/>
    <w:rsid w:val="00385957"/>
    <w:rsid w:val="003B61CF"/>
    <w:rsid w:val="00402877"/>
    <w:rsid w:val="00464F3B"/>
    <w:rsid w:val="00466082"/>
    <w:rsid w:val="0047113C"/>
    <w:rsid w:val="00485110"/>
    <w:rsid w:val="004A6D7B"/>
    <w:rsid w:val="004B1ED2"/>
    <w:rsid w:val="004B41F6"/>
    <w:rsid w:val="004C1D38"/>
    <w:rsid w:val="004C5D60"/>
    <w:rsid w:val="004C6882"/>
    <w:rsid w:val="005325B2"/>
    <w:rsid w:val="00555296"/>
    <w:rsid w:val="0056343B"/>
    <w:rsid w:val="00587EF8"/>
    <w:rsid w:val="005942A4"/>
    <w:rsid w:val="005B57EF"/>
    <w:rsid w:val="005F108A"/>
    <w:rsid w:val="005F24C4"/>
    <w:rsid w:val="0062766B"/>
    <w:rsid w:val="006957E9"/>
    <w:rsid w:val="006B4F22"/>
    <w:rsid w:val="006B5484"/>
    <w:rsid w:val="006E45FC"/>
    <w:rsid w:val="006E685B"/>
    <w:rsid w:val="006F3E28"/>
    <w:rsid w:val="00702F8B"/>
    <w:rsid w:val="00721141"/>
    <w:rsid w:val="007635C7"/>
    <w:rsid w:val="00786A74"/>
    <w:rsid w:val="007A1C83"/>
    <w:rsid w:val="00857472"/>
    <w:rsid w:val="008634A1"/>
    <w:rsid w:val="008C0D36"/>
    <w:rsid w:val="008C7B40"/>
    <w:rsid w:val="008E1FCE"/>
    <w:rsid w:val="008F77DE"/>
    <w:rsid w:val="00902E1B"/>
    <w:rsid w:val="00933F40"/>
    <w:rsid w:val="009401E2"/>
    <w:rsid w:val="0097635B"/>
    <w:rsid w:val="00990847"/>
    <w:rsid w:val="00995BCE"/>
    <w:rsid w:val="009A5193"/>
    <w:rsid w:val="009E4130"/>
    <w:rsid w:val="009E67BA"/>
    <w:rsid w:val="009F1F88"/>
    <w:rsid w:val="00A05EF3"/>
    <w:rsid w:val="00A1295D"/>
    <w:rsid w:val="00A21DB5"/>
    <w:rsid w:val="00A408FD"/>
    <w:rsid w:val="00A45C2F"/>
    <w:rsid w:val="00A51FEF"/>
    <w:rsid w:val="00A52983"/>
    <w:rsid w:val="00A52F46"/>
    <w:rsid w:val="00A629F4"/>
    <w:rsid w:val="00A87B4A"/>
    <w:rsid w:val="00A97968"/>
    <w:rsid w:val="00AA11E0"/>
    <w:rsid w:val="00B035A6"/>
    <w:rsid w:val="00B2065B"/>
    <w:rsid w:val="00B265CF"/>
    <w:rsid w:val="00B3210F"/>
    <w:rsid w:val="00B4714D"/>
    <w:rsid w:val="00B74220"/>
    <w:rsid w:val="00BB662D"/>
    <w:rsid w:val="00BC2985"/>
    <w:rsid w:val="00BD4336"/>
    <w:rsid w:val="00BE6DB4"/>
    <w:rsid w:val="00C15589"/>
    <w:rsid w:val="00C20187"/>
    <w:rsid w:val="00C3453A"/>
    <w:rsid w:val="00C55796"/>
    <w:rsid w:val="00C6226E"/>
    <w:rsid w:val="00C656DF"/>
    <w:rsid w:val="00C70362"/>
    <w:rsid w:val="00C842BC"/>
    <w:rsid w:val="00C90DEB"/>
    <w:rsid w:val="00CE0847"/>
    <w:rsid w:val="00CF2C96"/>
    <w:rsid w:val="00D01EB2"/>
    <w:rsid w:val="00D23EBA"/>
    <w:rsid w:val="00D34AEB"/>
    <w:rsid w:val="00DA3517"/>
    <w:rsid w:val="00DA483B"/>
    <w:rsid w:val="00DE62FC"/>
    <w:rsid w:val="00DF732E"/>
    <w:rsid w:val="00E212F4"/>
    <w:rsid w:val="00E446BA"/>
    <w:rsid w:val="00E50424"/>
    <w:rsid w:val="00E64490"/>
    <w:rsid w:val="00E815AA"/>
    <w:rsid w:val="00E90A2D"/>
    <w:rsid w:val="00E91CBD"/>
    <w:rsid w:val="00EB1DC9"/>
    <w:rsid w:val="00EC28C8"/>
    <w:rsid w:val="00EC41DA"/>
    <w:rsid w:val="00EF6142"/>
    <w:rsid w:val="00F03CDF"/>
    <w:rsid w:val="00F14531"/>
    <w:rsid w:val="00F56645"/>
    <w:rsid w:val="00FA1932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7C0491-1CFC-4B94-82E5-BA5AF8D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375EAE"/>
    <w:pPr>
      <w:spacing w:after="120"/>
    </w:pPr>
  </w:style>
  <w:style w:type="paragraph" w:styleId="Nagwek">
    <w:name w:val="header"/>
    <w:basedOn w:val="Normalny"/>
    <w:link w:val="NagwekZnak"/>
    <w:uiPriority w:val="99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66B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62766B"/>
    <w:rPr>
      <w:b/>
      <w:bCs/>
    </w:rPr>
  </w:style>
  <w:style w:type="paragraph" w:styleId="Listanumerowana">
    <w:name w:val="List Number"/>
    <w:basedOn w:val="Normalny"/>
    <w:uiPriority w:val="99"/>
    <w:rsid w:val="00702F8B"/>
    <w:pPr>
      <w:numPr>
        <w:numId w:val="3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702F8B"/>
  </w:style>
  <w:style w:type="paragraph" w:customStyle="1" w:styleId="Styl1">
    <w:name w:val="Styl1"/>
    <w:basedOn w:val="Normalny"/>
    <w:rsid w:val="00702F8B"/>
    <w:pPr>
      <w:autoSpaceDE/>
      <w:autoSpaceDN/>
      <w:adjustRightInd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702F8B"/>
    <w:pPr>
      <w:numPr>
        <w:numId w:val="0"/>
      </w:numPr>
      <w:autoSpaceDE/>
      <w:autoSpaceDN/>
      <w:adjustRightInd/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2F8B"/>
    <w:pPr>
      <w:widowControl/>
      <w:autoSpaceDE/>
      <w:autoSpaceDN/>
      <w:adjustRightInd/>
    </w:pPr>
    <w:rPr>
      <w:rFonts w:ascii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702F8B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702F8B"/>
    <w:rPr>
      <w:vertAlign w:val="superscript"/>
    </w:rPr>
  </w:style>
  <w:style w:type="character" w:customStyle="1" w:styleId="TytuZnak">
    <w:name w:val="Tytuł Znak"/>
    <w:link w:val="Tytu"/>
    <w:uiPriority w:val="10"/>
    <w:rsid w:val="00702F8B"/>
    <w:rPr>
      <w:rFonts w:ascii="Arial" w:hAnsi="Arial"/>
      <w:b/>
      <w:kern w:val="28"/>
      <w:sz w:val="32"/>
      <w:szCs w:val="24"/>
    </w:rPr>
  </w:style>
  <w:style w:type="character" w:customStyle="1" w:styleId="TekstdymkaZnak">
    <w:name w:val="Tekst dymka Znak"/>
    <w:link w:val="Tekstdymka"/>
    <w:uiPriority w:val="99"/>
    <w:semiHidden/>
    <w:rsid w:val="00702F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F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Tekstpodstawowy"/>
    <w:rsid w:val="00702F8B"/>
    <w:pPr>
      <w:suppressLineNumbers/>
      <w:suppressAutoHyphens/>
      <w:autoSpaceDE/>
      <w:autoSpaceDN/>
      <w:adjustRightInd/>
    </w:pPr>
    <w:rPr>
      <w:rFonts w:eastAsia="Lucida Sans Unicode"/>
      <w:sz w:val="24"/>
    </w:rPr>
  </w:style>
  <w:style w:type="character" w:customStyle="1" w:styleId="TekstpodstawowyZnak">
    <w:name w:val="Tekst podstawowy Znak"/>
    <w:link w:val="Tekstpodstawowy"/>
    <w:uiPriority w:val="99"/>
    <w:rsid w:val="00702F8B"/>
  </w:style>
  <w:style w:type="character" w:customStyle="1" w:styleId="NagwekZnak">
    <w:name w:val="Nagłówek Znak"/>
    <w:link w:val="Nagwek"/>
    <w:uiPriority w:val="99"/>
    <w:rsid w:val="00702F8B"/>
  </w:style>
  <w:style w:type="character" w:customStyle="1" w:styleId="StopkaZnak">
    <w:name w:val="Stopka Znak"/>
    <w:link w:val="Stopka"/>
    <w:uiPriority w:val="99"/>
    <w:rsid w:val="00702F8B"/>
  </w:style>
  <w:style w:type="paragraph" w:styleId="Poprawka">
    <w:name w:val="Revision"/>
    <w:hidden/>
    <w:uiPriority w:val="99"/>
    <w:semiHidden/>
    <w:rsid w:val="00702F8B"/>
    <w:rPr>
      <w:rFonts w:ascii="Calibri" w:hAnsi="Calibri"/>
      <w:sz w:val="22"/>
      <w:szCs w:val="22"/>
    </w:rPr>
  </w:style>
  <w:style w:type="character" w:customStyle="1" w:styleId="highlight">
    <w:name w:val="highlight"/>
    <w:rsid w:val="0070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Somla Jarosław</cp:lastModifiedBy>
  <cp:revision>2</cp:revision>
  <cp:lastPrinted>2008-01-14T11:28:00Z</cp:lastPrinted>
  <dcterms:created xsi:type="dcterms:W3CDTF">2021-09-10T08:18:00Z</dcterms:created>
  <dcterms:modified xsi:type="dcterms:W3CDTF">2021-09-10T08:18:00Z</dcterms:modified>
</cp:coreProperties>
</file>