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E0E7" w14:textId="47CC4BB9" w:rsidR="00276885" w:rsidRPr="0022293D" w:rsidRDefault="0022293D" w:rsidP="0022293D">
      <w:pPr>
        <w:rPr>
          <w:color w:val="000000" w:themeColor="text1"/>
          <w:sz w:val="24"/>
          <w:szCs w:val="24"/>
        </w:rPr>
      </w:pPr>
      <w:r w:rsidRPr="0022293D">
        <w:rPr>
          <w:color w:val="000000" w:themeColor="text1"/>
          <w:sz w:val="24"/>
          <w:szCs w:val="24"/>
        </w:rPr>
        <w:t>BDG-ZP.2610.9.2021.GI</w:t>
      </w:r>
      <w:r>
        <w:rPr>
          <w:color w:val="000000" w:themeColor="text1"/>
          <w:sz w:val="24"/>
          <w:szCs w:val="24"/>
        </w:rPr>
        <w:t xml:space="preserve">                                                                            Załącznik nr 2 do SWZ</w:t>
      </w:r>
    </w:p>
    <w:p w14:paraId="55962003" w14:textId="77777777" w:rsidR="000F2BA6" w:rsidRDefault="000F2BA6" w:rsidP="00276885">
      <w:pPr>
        <w:jc w:val="center"/>
        <w:rPr>
          <w:b/>
          <w:sz w:val="22"/>
          <w:szCs w:val="22"/>
        </w:rPr>
      </w:pPr>
    </w:p>
    <w:p w14:paraId="7B570367" w14:textId="77777777" w:rsidR="000F2BA6" w:rsidRDefault="000F2BA6" w:rsidP="00276885">
      <w:pPr>
        <w:jc w:val="center"/>
        <w:rPr>
          <w:b/>
          <w:sz w:val="22"/>
          <w:szCs w:val="22"/>
        </w:rPr>
      </w:pPr>
    </w:p>
    <w:p w14:paraId="6EB0EAF0" w14:textId="0071B8BC" w:rsidR="00161303" w:rsidRPr="00276885" w:rsidRDefault="00F8260E" w:rsidP="00276885">
      <w:pPr>
        <w:jc w:val="center"/>
        <w:rPr>
          <w:sz w:val="26"/>
          <w:szCs w:val="26"/>
        </w:rPr>
      </w:pPr>
      <w:r w:rsidRPr="00276885">
        <w:rPr>
          <w:sz w:val="26"/>
          <w:szCs w:val="26"/>
        </w:rPr>
        <w:t xml:space="preserve">UMOWA  nr </w:t>
      </w:r>
      <w:r w:rsidR="00FF188F">
        <w:rPr>
          <w:sz w:val="26"/>
          <w:szCs w:val="26"/>
        </w:rPr>
        <w:t>GI-GSOP.5011.    .202</w:t>
      </w:r>
      <w:r w:rsidR="00323150">
        <w:rPr>
          <w:sz w:val="26"/>
          <w:szCs w:val="26"/>
        </w:rPr>
        <w:t>1</w:t>
      </w:r>
      <w:r w:rsidR="00FF188F">
        <w:rPr>
          <w:sz w:val="26"/>
          <w:szCs w:val="26"/>
        </w:rPr>
        <w:t xml:space="preserve"> </w:t>
      </w:r>
      <w:r w:rsidR="00276885">
        <w:rPr>
          <w:sz w:val="26"/>
          <w:szCs w:val="26"/>
        </w:rPr>
        <w:t xml:space="preserve"> (projekt)</w:t>
      </w:r>
      <w:r w:rsidR="00F5250C" w:rsidRPr="00276885">
        <w:rPr>
          <w:sz w:val="26"/>
          <w:szCs w:val="26"/>
        </w:rPr>
        <w:t xml:space="preserve"> </w:t>
      </w:r>
    </w:p>
    <w:p w14:paraId="1431DE1E" w14:textId="77777777" w:rsidR="002D5DD0" w:rsidRPr="002D5DD0" w:rsidRDefault="002D5DD0" w:rsidP="002D5DD0">
      <w:pPr>
        <w:jc w:val="center"/>
        <w:rPr>
          <w:b/>
          <w:sz w:val="22"/>
          <w:szCs w:val="22"/>
        </w:rPr>
      </w:pPr>
    </w:p>
    <w:p w14:paraId="5822F226" w14:textId="1C7DCFF5" w:rsidR="0078452B" w:rsidRPr="005C3C2D" w:rsidRDefault="0078452B" w:rsidP="0078452B">
      <w:pPr>
        <w:jc w:val="both"/>
        <w:rPr>
          <w:sz w:val="24"/>
          <w:szCs w:val="24"/>
        </w:rPr>
      </w:pPr>
      <w:r w:rsidRPr="005C3C2D">
        <w:rPr>
          <w:sz w:val="24"/>
          <w:szCs w:val="24"/>
        </w:rPr>
        <w:t xml:space="preserve">W dniu      </w:t>
      </w:r>
      <w:r>
        <w:rPr>
          <w:sz w:val="24"/>
          <w:szCs w:val="24"/>
        </w:rPr>
        <w:t xml:space="preserve">     </w:t>
      </w:r>
      <w:r w:rsidRPr="005C3C2D">
        <w:rPr>
          <w:sz w:val="24"/>
          <w:szCs w:val="24"/>
        </w:rPr>
        <w:t xml:space="preserve">         </w:t>
      </w:r>
      <w:r>
        <w:rPr>
          <w:sz w:val="24"/>
          <w:szCs w:val="24"/>
        </w:rPr>
        <w:t xml:space="preserve"> </w:t>
      </w:r>
      <w:r w:rsidR="00FF188F">
        <w:rPr>
          <w:sz w:val="24"/>
          <w:szCs w:val="24"/>
        </w:rPr>
        <w:t>202</w:t>
      </w:r>
      <w:r w:rsidR="00205048">
        <w:rPr>
          <w:sz w:val="24"/>
          <w:szCs w:val="24"/>
        </w:rPr>
        <w:t>1</w:t>
      </w:r>
      <w:r w:rsidRPr="005C3C2D">
        <w:rPr>
          <w:sz w:val="24"/>
          <w:szCs w:val="24"/>
        </w:rPr>
        <w:t xml:space="preserve"> r. w Warszawie pomiędzy:</w:t>
      </w:r>
    </w:p>
    <w:p w14:paraId="4FB0800F" w14:textId="61AB066B" w:rsidR="0078452B" w:rsidRPr="005C3C2D" w:rsidRDefault="0078452B" w:rsidP="0078452B">
      <w:pPr>
        <w:spacing w:before="60" w:after="60"/>
        <w:jc w:val="both"/>
        <w:rPr>
          <w:sz w:val="24"/>
          <w:szCs w:val="24"/>
        </w:rPr>
      </w:pPr>
      <w:r w:rsidRPr="005C3C2D">
        <w:rPr>
          <w:sz w:val="24"/>
          <w:szCs w:val="24"/>
        </w:rPr>
        <w:t>Skarbem Państwa – Głównym Urzędem Geodezji i Kartografii z siedzibą w Warszawie, ul.</w:t>
      </w:r>
      <w:r>
        <w:rPr>
          <w:sz w:val="24"/>
          <w:szCs w:val="24"/>
        </w:rPr>
        <w:t> </w:t>
      </w:r>
      <w:r w:rsidRPr="005C3C2D">
        <w:rPr>
          <w:sz w:val="24"/>
          <w:szCs w:val="24"/>
        </w:rPr>
        <w:t xml:space="preserve">Wspólna 2, 00-926 Warszawa, </w:t>
      </w:r>
      <w:r w:rsidR="00205048">
        <w:rPr>
          <w:sz w:val="24"/>
          <w:szCs w:val="24"/>
        </w:rPr>
        <w:t>NIP………, REGON…….</w:t>
      </w:r>
      <w:r w:rsidRPr="005C3C2D">
        <w:rPr>
          <w:sz w:val="24"/>
          <w:szCs w:val="24"/>
        </w:rPr>
        <w:t>zwanym w dalszej treści Zamawiającym, reprezentowanym przez:</w:t>
      </w:r>
    </w:p>
    <w:p w14:paraId="412D9AA3" w14:textId="77777777" w:rsidR="0078452B" w:rsidRPr="00183A3D" w:rsidRDefault="00183A3D" w:rsidP="00205048">
      <w:pPr>
        <w:spacing w:before="120" w:after="60"/>
        <w:ind w:left="567" w:hanging="567"/>
        <w:jc w:val="both"/>
        <w:rPr>
          <w:sz w:val="24"/>
          <w:szCs w:val="24"/>
        </w:rPr>
      </w:pPr>
      <w:r w:rsidRPr="00183A3D">
        <w:rPr>
          <w:b/>
          <w:sz w:val="24"/>
          <w:szCs w:val="24"/>
        </w:rPr>
        <w:t>Waldemara Izdebskiego</w:t>
      </w:r>
      <w:r w:rsidR="0078452B" w:rsidRPr="00183A3D">
        <w:rPr>
          <w:b/>
          <w:sz w:val="24"/>
          <w:szCs w:val="24"/>
        </w:rPr>
        <w:t xml:space="preserve"> – Głównego Geodetę Kraju</w:t>
      </w:r>
      <w:r w:rsidR="0078452B" w:rsidRPr="005C3C2D">
        <w:rPr>
          <w:sz w:val="24"/>
          <w:szCs w:val="24"/>
        </w:rPr>
        <w:t>,</w:t>
      </w:r>
    </w:p>
    <w:p w14:paraId="0D923B3B" w14:textId="77777777" w:rsidR="0078452B" w:rsidRDefault="0078452B" w:rsidP="0078452B">
      <w:pPr>
        <w:spacing w:after="60"/>
        <w:jc w:val="both"/>
        <w:rPr>
          <w:sz w:val="24"/>
          <w:szCs w:val="24"/>
        </w:rPr>
      </w:pPr>
      <w:r w:rsidRPr="005C3C2D">
        <w:rPr>
          <w:sz w:val="24"/>
          <w:szCs w:val="24"/>
        </w:rPr>
        <w:t>a</w:t>
      </w:r>
    </w:p>
    <w:p w14:paraId="3DF6FC02" w14:textId="77777777" w:rsidR="0078452B" w:rsidRPr="00483E71" w:rsidRDefault="0078452B" w:rsidP="0078452B">
      <w:pPr>
        <w:jc w:val="both"/>
        <w:rPr>
          <w:sz w:val="24"/>
          <w:szCs w:val="24"/>
        </w:rPr>
      </w:pPr>
      <w:r>
        <w:rPr>
          <w:sz w:val="24"/>
          <w:szCs w:val="24"/>
        </w:rPr>
        <w:t>……………………</w:t>
      </w:r>
      <w:r w:rsidR="00FE0C9E" w:rsidRPr="00276885">
        <w:rPr>
          <w:sz w:val="24"/>
          <w:szCs w:val="24"/>
        </w:rPr>
        <w:t xml:space="preserve"> z siedzibą w </w:t>
      </w:r>
      <w:r>
        <w:rPr>
          <w:sz w:val="24"/>
          <w:szCs w:val="24"/>
        </w:rPr>
        <w:t>……………………………</w:t>
      </w:r>
      <w:r w:rsidR="00FE0C9E" w:rsidRPr="00276885">
        <w:rPr>
          <w:sz w:val="24"/>
          <w:szCs w:val="24"/>
        </w:rPr>
        <w:t>, wpisan</w:t>
      </w:r>
      <w:r>
        <w:rPr>
          <w:sz w:val="24"/>
          <w:szCs w:val="24"/>
        </w:rPr>
        <w:t>ym</w:t>
      </w:r>
      <w:r w:rsidR="00FE0C9E" w:rsidRPr="00276885">
        <w:rPr>
          <w:sz w:val="24"/>
          <w:szCs w:val="24"/>
        </w:rPr>
        <w:t xml:space="preserve"> w rejestrze przedsiębiorców</w:t>
      </w:r>
      <w:r>
        <w:rPr>
          <w:sz w:val="24"/>
          <w:szCs w:val="24"/>
        </w:rPr>
        <w:t xml:space="preserve"> …………………………………..</w:t>
      </w:r>
      <w:r w:rsidR="00F8260E" w:rsidRPr="00276885">
        <w:rPr>
          <w:kern w:val="32"/>
          <w:sz w:val="24"/>
          <w:szCs w:val="24"/>
        </w:rPr>
        <w:t xml:space="preserve">, </w:t>
      </w:r>
      <w:r w:rsidRPr="00C51C2A">
        <w:rPr>
          <w:sz w:val="24"/>
          <w:szCs w:val="24"/>
        </w:rPr>
        <w:t xml:space="preserve">zwanym w dalszej treści Wykonawcą, </w:t>
      </w:r>
      <w:r w:rsidRPr="00C51C2A">
        <w:rPr>
          <w:kern w:val="32"/>
          <w:sz w:val="24"/>
          <w:szCs w:val="24"/>
        </w:rPr>
        <w:t>reprezentowanym przez:</w:t>
      </w:r>
    </w:p>
    <w:p w14:paraId="472EADB2" w14:textId="77777777" w:rsidR="0078452B" w:rsidRPr="00C21B7A" w:rsidRDefault="0078452B" w:rsidP="00205048">
      <w:pPr>
        <w:tabs>
          <w:tab w:val="left" w:pos="567"/>
        </w:tabs>
        <w:spacing w:after="60"/>
        <w:ind w:left="567" w:hanging="567"/>
        <w:jc w:val="both"/>
        <w:rPr>
          <w:sz w:val="24"/>
          <w:szCs w:val="24"/>
        </w:rPr>
      </w:pPr>
      <w:r>
        <w:rPr>
          <w:b/>
          <w:bCs/>
          <w:sz w:val="24"/>
          <w:szCs w:val="24"/>
        </w:rPr>
        <w:t>…………………………….</w:t>
      </w:r>
      <w:r w:rsidRPr="00C51C2A">
        <w:rPr>
          <w:bCs/>
          <w:sz w:val="24"/>
          <w:szCs w:val="24"/>
        </w:rPr>
        <w:t xml:space="preserve"> – </w:t>
      </w:r>
      <w:r>
        <w:rPr>
          <w:bCs/>
          <w:sz w:val="24"/>
          <w:szCs w:val="24"/>
        </w:rPr>
        <w:t>…………………………………………………..</w:t>
      </w:r>
    </w:p>
    <w:p w14:paraId="617AE91F" w14:textId="77777777" w:rsidR="00205048" w:rsidRDefault="00205048" w:rsidP="0078452B">
      <w:pPr>
        <w:widowControl w:val="0"/>
        <w:jc w:val="both"/>
        <w:rPr>
          <w:sz w:val="24"/>
          <w:szCs w:val="24"/>
        </w:rPr>
      </w:pPr>
    </w:p>
    <w:p w14:paraId="64CA5EC0" w14:textId="2FCF91D0" w:rsidR="0078452B" w:rsidRPr="005C3C2D" w:rsidRDefault="0078452B" w:rsidP="0078452B">
      <w:pPr>
        <w:widowControl w:val="0"/>
        <w:jc w:val="both"/>
        <w:rPr>
          <w:sz w:val="24"/>
          <w:szCs w:val="24"/>
        </w:rPr>
      </w:pPr>
      <w:r w:rsidRPr="005C3C2D">
        <w:rPr>
          <w:sz w:val="24"/>
          <w:szCs w:val="24"/>
        </w:rPr>
        <w:t>w wyniku postępowania o</w:t>
      </w:r>
      <w:r>
        <w:rPr>
          <w:sz w:val="24"/>
          <w:szCs w:val="24"/>
        </w:rPr>
        <w:t> </w:t>
      </w:r>
      <w:r w:rsidRPr="005C3C2D">
        <w:rPr>
          <w:sz w:val="24"/>
          <w:szCs w:val="24"/>
        </w:rPr>
        <w:t xml:space="preserve">udzielenie zamówienia publicznego </w:t>
      </w:r>
      <w:r>
        <w:rPr>
          <w:sz w:val="24"/>
          <w:szCs w:val="24"/>
        </w:rPr>
        <w:t xml:space="preserve">na: </w:t>
      </w:r>
      <w:r w:rsidRPr="00B81C6B">
        <w:rPr>
          <w:sz w:val="24"/>
          <w:szCs w:val="24"/>
        </w:rPr>
        <w:t>„</w:t>
      </w:r>
      <w:r>
        <w:rPr>
          <w:i/>
          <w:sz w:val="24"/>
          <w:szCs w:val="24"/>
        </w:rPr>
        <w:t>U</w:t>
      </w:r>
      <w:r w:rsidRPr="0078452B">
        <w:rPr>
          <w:i/>
          <w:sz w:val="24"/>
          <w:szCs w:val="24"/>
        </w:rPr>
        <w:t>sługi konfiguracji i</w:t>
      </w:r>
      <w:r w:rsidR="00745F67">
        <w:rPr>
          <w:i/>
          <w:sz w:val="24"/>
          <w:szCs w:val="24"/>
        </w:rPr>
        <w:t> </w:t>
      </w:r>
      <w:r w:rsidRPr="0078452B">
        <w:rPr>
          <w:i/>
          <w:sz w:val="24"/>
          <w:szCs w:val="24"/>
        </w:rPr>
        <w:t>konserwacji urządzeń teleinformatycznych w centrach zarządzających i na stacjach referencyjnych systemu ASG-EUPOS</w:t>
      </w:r>
      <w:r w:rsidRPr="00B81C6B">
        <w:rPr>
          <w:iCs/>
          <w:sz w:val="24"/>
          <w:szCs w:val="24"/>
        </w:rPr>
        <w:t>”</w:t>
      </w:r>
      <w:r>
        <w:rPr>
          <w:iCs/>
          <w:sz w:val="24"/>
          <w:szCs w:val="24"/>
        </w:rPr>
        <w:t xml:space="preserve"> nr ref. – </w:t>
      </w:r>
      <w:r w:rsidR="00183A3D">
        <w:rPr>
          <w:iCs/>
          <w:sz w:val="24"/>
          <w:szCs w:val="24"/>
        </w:rPr>
        <w:t>………………..</w:t>
      </w:r>
      <w:r w:rsidRPr="005C3C2D">
        <w:rPr>
          <w:sz w:val="24"/>
          <w:szCs w:val="24"/>
        </w:rPr>
        <w:t xml:space="preserve">, </w:t>
      </w:r>
      <w:r w:rsidR="00323150" w:rsidRPr="005C3C2D">
        <w:rPr>
          <w:sz w:val="24"/>
          <w:szCs w:val="24"/>
        </w:rPr>
        <w:t>prowadzonego w</w:t>
      </w:r>
      <w:r w:rsidR="00323150">
        <w:rPr>
          <w:sz w:val="24"/>
          <w:szCs w:val="24"/>
        </w:rPr>
        <w:t> </w:t>
      </w:r>
      <w:r w:rsidR="00323150" w:rsidRPr="005C3C2D">
        <w:rPr>
          <w:sz w:val="24"/>
          <w:szCs w:val="24"/>
        </w:rPr>
        <w:t>trybie</w:t>
      </w:r>
      <w:r w:rsidR="00323150">
        <w:rPr>
          <w:sz w:val="24"/>
          <w:szCs w:val="24"/>
        </w:rPr>
        <w:t xml:space="preserve"> podstawowym </w:t>
      </w:r>
      <w:r w:rsidR="00323150" w:rsidRPr="005C3C2D">
        <w:rPr>
          <w:sz w:val="24"/>
          <w:szCs w:val="24"/>
        </w:rPr>
        <w:t xml:space="preserve">zgodnie z </w:t>
      </w:r>
      <w:r w:rsidR="00323150">
        <w:rPr>
          <w:sz w:val="24"/>
          <w:szCs w:val="24"/>
        </w:rPr>
        <w:t xml:space="preserve">art. 275 </w:t>
      </w:r>
      <w:r w:rsidR="00323150" w:rsidRPr="005C3C2D">
        <w:rPr>
          <w:sz w:val="24"/>
          <w:szCs w:val="24"/>
        </w:rPr>
        <w:t>ustaw</w:t>
      </w:r>
      <w:r w:rsidR="00323150">
        <w:rPr>
          <w:sz w:val="24"/>
          <w:szCs w:val="24"/>
        </w:rPr>
        <w:t>y</w:t>
      </w:r>
      <w:r w:rsidR="00323150" w:rsidRPr="005C3C2D">
        <w:rPr>
          <w:sz w:val="24"/>
          <w:szCs w:val="24"/>
        </w:rPr>
        <w:t xml:space="preserve"> z</w:t>
      </w:r>
      <w:r w:rsidR="00323150">
        <w:rPr>
          <w:sz w:val="24"/>
          <w:szCs w:val="24"/>
        </w:rPr>
        <w:t> </w:t>
      </w:r>
      <w:r w:rsidR="00323150" w:rsidRPr="005C3C2D">
        <w:rPr>
          <w:sz w:val="24"/>
          <w:szCs w:val="24"/>
        </w:rPr>
        <w:t>dnia</w:t>
      </w:r>
      <w:r w:rsidR="00323150">
        <w:rPr>
          <w:sz w:val="24"/>
          <w:szCs w:val="24"/>
        </w:rPr>
        <w:t xml:space="preserve"> 11 września  2019 r. Prawo zamówień publicznych (Dz. U. z 2021 r. poz. 1129) , zwaną  dalej  „</w:t>
      </w:r>
      <w:proofErr w:type="spellStart"/>
      <w:r w:rsidR="00323150">
        <w:rPr>
          <w:sz w:val="24"/>
          <w:szCs w:val="24"/>
        </w:rPr>
        <w:t>p.z.p</w:t>
      </w:r>
      <w:proofErr w:type="spellEnd"/>
      <w:r w:rsidR="00323150">
        <w:rPr>
          <w:sz w:val="24"/>
          <w:szCs w:val="24"/>
        </w:rPr>
        <w:t>.”</w:t>
      </w:r>
      <w:r w:rsidR="00323150" w:rsidRPr="005C3C2D">
        <w:rPr>
          <w:sz w:val="24"/>
          <w:szCs w:val="24"/>
        </w:rPr>
        <w:t xml:space="preserve"> </w:t>
      </w:r>
      <w:r w:rsidR="00323150" w:rsidRPr="005C3C2D">
        <w:rPr>
          <w:bCs/>
          <w:sz w:val="24"/>
          <w:szCs w:val="24"/>
        </w:rPr>
        <w:t xml:space="preserve">zawarta została </w:t>
      </w:r>
      <w:r w:rsidR="00323150">
        <w:rPr>
          <w:bCs/>
          <w:sz w:val="24"/>
          <w:szCs w:val="24"/>
        </w:rPr>
        <w:t xml:space="preserve">niniejsza </w:t>
      </w:r>
      <w:r w:rsidR="00323150" w:rsidRPr="005C3C2D">
        <w:rPr>
          <w:bCs/>
          <w:sz w:val="24"/>
          <w:szCs w:val="24"/>
        </w:rPr>
        <w:t>umowa, zwana dalej Umową, o treści następującej</w:t>
      </w:r>
      <w:r>
        <w:rPr>
          <w:bCs/>
          <w:sz w:val="24"/>
          <w:szCs w:val="24"/>
        </w:rPr>
        <w:t>:</w:t>
      </w:r>
      <w:r w:rsidRPr="005C3C2D">
        <w:rPr>
          <w:bCs/>
          <w:sz w:val="24"/>
          <w:szCs w:val="24"/>
        </w:rPr>
        <w:t xml:space="preserve"> </w:t>
      </w:r>
    </w:p>
    <w:p w14:paraId="42A1EAD4" w14:textId="77777777" w:rsidR="00E7469C" w:rsidRPr="00276885" w:rsidRDefault="00F8260E" w:rsidP="00E7469C">
      <w:pPr>
        <w:spacing w:before="120" w:after="60"/>
        <w:jc w:val="center"/>
        <w:rPr>
          <w:b/>
          <w:sz w:val="24"/>
          <w:szCs w:val="24"/>
        </w:rPr>
      </w:pPr>
      <w:r w:rsidRPr="00276885">
        <w:rPr>
          <w:b/>
          <w:sz w:val="24"/>
          <w:szCs w:val="24"/>
        </w:rPr>
        <w:t>§ 1</w:t>
      </w:r>
    </w:p>
    <w:p w14:paraId="58BAA340" w14:textId="77777777" w:rsidR="00F8260E" w:rsidRPr="0078452B" w:rsidRDefault="0078452B" w:rsidP="00745F67">
      <w:pPr>
        <w:numPr>
          <w:ilvl w:val="0"/>
          <w:numId w:val="9"/>
        </w:numPr>
        <w:tabs>
          <w:tab w:val="clear" w:pos="360"/>
          <w:tab w:val="num" w:pos="567"/>
        </w:tabs>
        <w:spacing w:after="60"/>
        <w:ind w:left="567" w:hanging="567"/>
        <w:jc w:val="both"/>
        <w:rPr>
          <w:sz w:val="24"/>
          <w:szCs w:val="24"/>
        </w:rPr>
      </w:pPr>
      <w:r w:rsidRPr="0078452B">
        <w:rPr>
          <w:sz w:val="24"/>
          <w:szCs w:val="24"/>
        </w:rPr>
        <w:t xml:space="preserve">Przedmiotem </w:t>
      </w:r>
      <w:r w:rsidR="009729AC">
        <w:rPr>
          <w:rFonts w:eastAsia="Calibri"/>
          <w:sz w:val="24"/>
          <w:szCs w:val="24"/>
          <w:lang w:eastAsia="en-US"/>
        </w:rPr>
        <w:t>Umowy</w:t>
      </w:r>
      <w:r w:rsidRPr="0078452B">
        <w:rPr>
          <w:rFonts w:eastAsia="Calibri"/>
          <w:sz w:val="24"/>
          <w:szCs w:val="24"/>
          <w:lang w:eastAsia="en-US"/>
        </w:rPr>
        <w:t xml:space="preserve"> jest </w:t>
      </w:r>
      <w:r w:rsidRPr="0078452B">
        <w:rPr>
          <w:sz w:val="24"/>
          <w:szCs w:val="24"/>
        </w:rPr>
        <w:t>świadczenie usługi wsparcia informatycznego w zakresie konfiguracji i konserwacji sprzętu teleinformatycznego w centrach zarządzających i na stacjach referencyjnych systemu ASG-EUPOS</w:t>
      </w:r>
      <w:r w:rsidR="009729AC">
        <w:rPr>
          <w:sz w:val="24"/>
          <w:szCs w:val="24"/>
        </w:rPr>
        <w:t xml:space="preserve">, </w:t>
      </w:r>
      <w:r w:rsidR="009729AC" w:rsidRPr="006130C0">
        <w:rPr>
          <w:iCs/>
          <w:sz w:val="24"/>
          <w:szCs w:val="24"/>
        </w:rPr>
        <w:t xml:space="preserve">zgodnie z </w:t>
      </w:r>
      <w:r w:rsidR="009729AC">
        <w:rPr>
          <w:iCs/>
          <w:sz w:val="24"/>
          <w:szCs w:val="24"/>
        </w:rPr>
        <w:t>SIWZ</w:t>
      </w:r>
      <w:r w:rsidR="009729AC" w:rsidRPr="006130C0">
        <w:rPr>
          <w:iCs/>
          <w:sz w:val="24"/>
          <w:szCs w:val="24"/>
        </w:rPr>
        <w:t xml:space="preserve"> oraz ofertą Wykonawcy</w:t>
      </w:r>
      <w:r w:rsidR="009A0643" w:rsidRPr="0078452B">
        <w:rPr>
          <w:sz w:val="24"/>
          <w:szCs w:val="24"/>
        </w:rPr>
        <w:t>.</w:t>
      </w:r>
    </w:p>
    <w:p w14:paraId="0B15BF18" w14:textId="19CDD7AB" w:rsidR="00F8260E" w:rsidRPr="0022293D" w:rsidRDefault="0022293D" w:rsidP="00745F67">
      <w:pPr>
        <w:numPr>
          <w:ilvl w:val="0"/>
          <w:numId w:val="9"/>
        </w:numPr>
        <w:tabs>
          <w:tab w:val="clear" w:pos="360"/>
          <w:tab w:val="num" w:pos="567"/>
        </w:tabs>
        <w:spacing w:after="60"/>
        <w:ind w:left="567" w:hanging="567"/>
        <w:jc w:val="both"/>
        <w:rPr>
          <w:color w:val="000000" w:themeColor="text1"/>
          <w:sz w:val="24"/>
          <w:szCs w:val="24"/>
        </w:rPr>
      </w:pPr>
      <w:r w:rsidRPr="0022293D">
        <w:rPr>
          <w:color w:val="000000" w:themeColor="text1"/>
          <w:sz w:val="24"/>
          <w:szCs w:val="24"/>
        </w:rPr>
        <w:t>O</w:t>
      </w:r>
      <w:r w:rsidR="009729AC" w:rsidRPr="0022293D">
        <w:rPr>
          <w:color w:val="000000" w:themeColor="text1"/>
          <w:sz w:val="24"/>
          <w:szCs w:val="24"/>
        </w:rPr>
        <w:t xml:space="preserve">pis oraz warunki techniczne wykonania przedmiotu Umowy określa </w:t>
      </w:r>
      <w:r w:rsidRPr="0022293D">
        <w:rPr>
          <w:color w:val="000000" w:themeColor="text1"/>
          <w:sz w:val="24"/>
          <w:szCs w:val="24"/>
        </w:rPr>
        <w:t xml:space="preserve"> </w:t>
      </w:r>
      <w:r w:rsidR="007415DE" w:rsidRPr="0022293D">
        <w:rPr>
          <w:i/>
          <w:color w:val="000000" w:themeColor="text1"/>
          <w:sz w:val="24"/>
          <w:szCs w:val="24"/>
        </w:rPr>
        <w:t>„Szczegółowy Opis Przedmiotu Zamówienia Warunki realizacji zamówienia”</w:t>
      </w:r>
      <w:r w:rsidR="007415DE" w:rsidRPr="0022293D">
        <w:rPr>
          <w:color w:val="000000" w:themeColor="text1"/>
          <w:sz w:val="24"/>
          <w:szCs w:val="24"/>
        </w:rPr>
        <w:t>, stanowiący Załącznik nr 1 do Umowy.</w:t>
      </w:r>
    </w:p>
    <w:p w14:paraId="21887E5E" w14:textId="19E44A12" w:rsidR="00424332" w:rsidRPr="007762E2" w:rsidRDefault="00F8260E" w:rsidP="007762E2">
      <w:pPr>
        <w:numPr>
          <w:ilvl w:val="0"/>
          <w:numId w:val="9"/>
        </w:numPr>
        <w:tabs>
          <w:tab w:val="clear" w:pos="360"/>
          <w:tab w:val="num" w:pos="567"/>
        </w:tabs>
        <w:spacing w:after="60"/>
        <w:ind w:left="567" w:hanging="567"/>
        <w:jc w:val="both"/>
        <w:rPr>
          <w:sz w:val="24"/>
          <w:szCs w:val="24"/>
        </w:rPr>
      </w:pPr>
      <w:r w:rsidRPr="00276885">
        <w:rPr>
          <w:bCs/>
          <w:sz w:val="24"/>
          <w:szCs w:val="24"/>
        </w:rPr>
        <w:t>Wykonawca oświadcza, że posiada kwalifikacje i uprawnienia wymagane do prawidłowego wykonania przedmio</w:t>
      </w:r>
      <w:r w:rsidR="005672D2" w:rsidRPr="00276885">
        <w:rPr>
          <w:bCs/>
          <w:sz w:val="24"/>
          <w:szCs w:val="24"/>
        </w:rPr>
        <w:t>tu</w:t>
      </w:r>
      <w:r w:rsidRPr="00276885">
        <w:rPr>
          <w:bCs/>
          <w:sz w:val="24"/>
          <w:szCs w:val="24"/>
        </w:rPr>
        <w:t xml:space="preserve"> Umowy.</w:t>
      </w:r>
    </w:p>
    <w:p w14:paraId="0C64AA4D" w14:textId="77777777" w:rsidR="00F8260E" w:rsidRPr="00276885" w:rsidRDefault="00F8260E" w:rsidP="00F8260E">
      <w:pPr>
        <w:spacing w:before="120" w:after="60"/>
        <w:jc w:val="center"/>
        <w:rPr>
          <w:b/>
          <w:sz w:val="24"/>
          <w:szCs w:val="24"/>
        </w:rPr>
      </w:pPr>
      <w:r w:rsidRPr="00276885">
        <w:rPr>
          <w:b/>
          <w:sz w:val="24"/>
          <w:szCs w:val="24"/>
        </w:rPr>
        <w:t>§ 2</w:t>
      </w:r>
    </w:p>
    <w:p w14:paraId="711DB292" w14:textId="693DF40D" w:rsidR="000F6731" w:rsidRPr="00027011" w:rsidRDefault="00262B8B" w:rsidP="00027011">
      <w:pPr>
        <w:numPr>
          <w:ilvl w:val="0"/>
          <w:numId w:val="3"/>
        </w:numPr>
        <w:tabs>
          <w:tab w:val="clear" w:pos="510"/>
          <w:tab w:val="left" w:pos="567"/>
        </w:tabs>
        <w:overflowPunct/>
        <w:autoSpaceDE/>
        <w:autoSpaceDN/>
        <w:adjustRightInd/>
        <w:spacing w:after="60"/>
        <w:ind w:left="567" w:hanging="567"/>
        <w:jc w:val="both"/>
        <w:textAlignment w:val="auto"/>
        <w:rPr>
          <w:sz w:val="24"/>
          <w:szCs w:val="24"/>
        </w:rPr>
      </w:pPr>
      <w:r>
        <w:rPr>
          <w:sz w:val="24"/>
          <w:szCs w:val="24"/>
        </w:rPr>
        <w:t xml:space="preserve">W ramach przedmiotu Umowy </w:t>
      </w:r>
      <w:r w:rsidRPr="00262B8B">
        <w:rPr>
          <w:sz w:val="24"/>
          <w:szCs w:val="24"/>
        </w:rPr>
        <w:t>Wykonawca zapewni</w:t>
      </w:r>
      <w:r>
        <w:rPr>
          <w:sz w:val="24"/>
          <w:szCs w:val="24"/>
        </w:rPr>
        <w:t>:</w:t>
      </w:r>
    </w:p>
    <w:p w14:paraId="1B5891EA" w14:textId="77777777" w:rsidR="00262B8B" w:rsidRPr="00262B8B" w:rsidRDefault="00262B8B" w:rsidP="00AD7F1C">
      <w:pPr>
        <w:pStyle w:val="Akapitzlist"/>
        <w:numPr>
          <w:ilvl w:val="0"/>
          <w:numId w:val="20"/>
        </w:numPr>
        <w:tabs>
          <w:tab w:val="left" w:pos="993"/>
        </w:tabs>
        <w:overflowPunct/>
        <w:autoSpaceDE/>
        <w:autoSpaceDN/>
        <w:adjustRightInd/>
        <w:spacing w:after="60"/>
        <w:ind w:left="993" w:hanging="426"/>
        <w:contextualSpacing w:val="0"/>
        <w:jc w:val="both"/>
        <w:textAlignment w:val="auto"/>
        <w:rPr>
          <w:sz w:val="24"/>
          <w:szCs w:val="24"/>
        </w:rPr>
      </w:pPr>
      <w:r w:rsidRPr="00262B8B">
        <w:rPr>
          <w:rFonts w:eastAsia="Calibri"/>
          <w:sz w:val="24"/>
          <w:szCs w:val="24"/>
        </w:rPr>
        <w:t>pełnienie co najmniej jednego 8-godzinnego dy</w:t>
      </w:r>
      <w:r w:rsidRPr="00262B8B">
        <w:rPr>
          <w:rFonts w:ascii="TimesNewRoman" w:eastAsia="TimesNewRoman" w:cs="TimesNewRoman" w:hint="eastAsia"/>
          <w:sz w:val="24"/>
          <w:szCs w:val="24"/>
        </w:rPr>
        <w:t>ż</w:t>
      </w:r>
      <w:r w:rsidRPr="00262B8B">
        <w:rPr>
          <w:rFonts w:eastAsia="Calibri"/>
          <w:sz w:val="24"/>
          <w:szCs w:val="24"/>
        </w:rPr>
        <w:t xml:space="preserve">uru w tygodniu w </w:t>
      </w:r>
      <w:r w:rsidRPr="00262B8B">
        <w:rPr>
          <w:sz w:val="24"/>
          <w:szCs w:val="24"/>
        </w:rPr>
        <w:t>centrum zarządzającym</w:t>
      </w:r>
      <w:r w:rsidRPr="00262B8B">
        <w:rPr>
          <w:rFonts w:eastAsia="Calibri"/>
          <w:sz w:val="24"/>
          <w:szCs w:val="24"/>
        </w:rPr>
        <w:t xml:space="preserve"> w </w:t>
      </w:r>
      <w:r w:rsidRPr="00262B8B">
        <w:rPr>
          <w:sz w:val="24"/>
          <w:szCs w:val="24"/>
        </w:rPr>
        <w:t>godzinach</w:t>
      </w:r>
      <w:r w:rsidRPr="00262B8B">
        <w:rPr>
          <w:rFonts w:eastAsia="Calibri"/>
          <w:sz w:val="24"/>
          <w:szCs w:val="24"/>
        </w:rPr>
        <w:t xml:space="preserve"> pracy </w:t>
      </w:r>
      <w:r w:rsidRPr="00262B8B">
        <w:rPr>
          <w:sz w:val="24"/>
          <w:szCs w:val="24"/>
        </w:rPr>
        <w:t>Zamawiającego</w:t>
      </w:r>
      <w:r w:rsidRPr="00262B8B">
        <w:rPr>
          <w:rFonts w:eastAsia="Calibri"/>
          <w:sz w:val="24"/>
          <w:szCs w:val="24"/>
        </w:rPr>
        <w:t xml:space="preserve"> przez osob</w:t>
      </w:r>
      <w:r w:rsidRPr="00262B8B">
        <w:rPr>
          <w:rFonts w:ascii="TimesNewRoman" w:eastAsia="TimesNewRoman" w:cs="TimesNewRoman" w:hint="eastAsia"/>
          <w:sz w:val="24"/>
          <w:szCs w:val="24"/>
        </w:rPr>
        <w:t>ę</w:t>
      </w:r>
      <w:r w:rsidRPr="00262B8B">
        <w:rPr>
          <w:rFonts w:ascii="TimesNewRoman" w:eastAsia="TimesNewRoman" w:cs="TimesNewRoman"/>
          <w:sz w:val="24"/>
          <w:szCs w:val="24"/>
        </w:rPr>
        <w:t xml:space="preserve"> </w:t>
      </w:r>
      <w:r w:rsidRPr="00262B8B">
        <w:rPr>
          <w:rFonts w:eastAsia="Calibri"/>
          <w:sz w:val="24"/>
          <w:szCs w:val="24"/>
        </w:rPr>
        <w:t>wykonuj</w:t>
      </w:r>
      <w:r w:rsidRPr="00262B8B">
        <w:rPr>
          <w:rFonts w:ascii="TimesNewRoman" w:eastAsia="TimesNewRoman" w:cs="TimesNewRoman" w:hint="eastAsia"/>
          <w:sz w:val="24"/>
          <w:szCs w:val="24"/>
        </w:rPr>
        <w:t>ą</w:t>
      </w:r>
      <w:r w:rsidRPr="00262B8B">
        <w:rPr>
          <w:rFonts w:eastAsia="Calibri"/>
          <w:sz w:val="24"/>
          <w:szCs w:val="24"/>
        </w:rPr>
        <w:t>c</w:t>
      </w:r>
      <w:r w:rsidRPr="00262B8B">
        <w:rPr>
          <w:rFonts w:ascii="TimesNewRoman" w:eastAsia="TimesNewRoman" w:cs="TimesNewRoman" w:hint="eastAsia"/>
          <w:sz w:val="24"/>
          <w:szCs w:val="24"/>
        </w:rPr>
        <w:t>ą</w:t>
      </w:r>
      <w:r w:rsidRPr="00262B8B">
        <w:rPr>
          <w:rFonts w:ascii="TimesNewRoman" w:eastAsia="TimesNewRoman" w:cs="TimesNewRoman"/>
          <w:sz w:val="24"/>
          <w:szCs w:val="24"/>
        </w:rPr>
        <w:t xml:space="preserve"> </w:t>
      </w:r>
      <w:r w:rsidRPr="00262B8B">
        <w:rPr>
          <w:sz w:val="24"/>
          <w:szCs w:val="24"/>
        </w:rPr>
        <w:t>wsparcie</w:t>
      </w:r>
      <w:r w:rsidRPr="00262B8B">
        <w:rPr>
          <w:rFonts w:ascii="TimesNewRoman" w:eastAsia="TimesNewRoman" w:cs="TimesNewRoman"/>
          <w:sz w:val="24"/>
          <w:szCs w:val="24"/>
        </w:rPr>
        <w:t xml:space="preserve"> </w:t>
      </w:r>
      <w:r w:rsidRPr="00262B8B">
        <w:rPr>
          <w:rFonts w:eastAsia="Calibri"/>
          <w:sz w:val="24"/>
          <w:szCs w:val="24"/>
        </w:rPr>
        <w:t>informatyczn</w:t>
      </w:r>
      <w:r w:rsidRPr="00262B8B">
        <w:rPr>
          <w:sz w:val="24"/>
          <w:szCs w:val="24"/>
        </w:rPr>
        <w:t>e</w:t>
      </w:r>
      <w:r>
        <w:rPr>
          <w:sz w:val="24"/>
          <w:szCs w:val="24"/>
        </w:rPr>
        <w:t>;</w:t>
      </w:r>
      <w:r w:rsidRPr="00262B8B">
        <w:rPr>
          <w:rFonts w:eastAsia="Calibri"/>
          <w:sz w:val="24"/>
          <w:szCs w:val="24"/>
        </w:rPr>
        <w:t xml:space="preserve"> </w:t>
      </w:r>
    </w:p>
    <w:p w14:paraId="2FE26FB0" w14:textId="1B2B2A3A" w:rsidR="00262B8B" w:rsidRPr="00262B8B" w:rsidRDefault="00205048" w:rsidP="00AD7F1C">
      <w:pPr>
        <w:pStyle w:val="Akapitzlist"/>
        <w:numPr>
          <w:ilvl w:val="0"/>
          <w:numId w:val="20"/>
        </w:numPr>
        <w:tabs>
          <w:tab w:val="left" w:pos="993"/>
        </w:tabs>
        <w:overflowPunct/>
        <w:autoSpaceDE/>
        <w:autoSpaceDN/>
        <w:adjustRightInd/>
        <w:spacing w:after="60"/>
        <w:ind w:left="993" w:hanging="426"/>
        <w:contextualSpacing w:val="0"/>
        <w:jc w:val="both"/>
        <w:textAlignment w:val="auto"/>
        <w:rPr>
          <w:sz w:val="24"/>
          <w:szCs w:val="24"/>
        </w:rPr>
      </w:pPr>
      <w:r>
        <w:rPr>
          <w:sz w:val="24"/>
          <w:szCs w:val="24"/>
        </w:rPr>
        <w:t xml:space="preserve">zdalne </w:t>
      </w:r>
      <w:r w:rsidR="00262B8B" w:rsidRPr="00262B8B">
        <w:rPr>
          <w:sz w:val="24"/>
          <w:szCs w:val="24"/>
        </w:rPr>
        <w:t xml:space="preserve">wykonywanie wsparcia informatycznego </w:t>
      </w:r>
      <w:r w:rsidR="00262B8B" w:rsidRPr="00262B8B">
        <w:rPr>
          <w:rFonts w:eastAsia="Calibri"/>
          <w:sz w:val="24"/>
          <w:szCs w:val="24"/>
        </w:rPr>
        <w:t>przez osob</w:t>
      </w:r>
      <w:r w:rsidR="00262B8B" w:rsidRPr="00262B8B">
        <w:rPr>
          <w:rFonts w:ascii="TimesNewRoman" w:eastAsia="TimesNewRoman" w:cs="TimesNewRoman" w:hint="eastAsia"/>
          <w:sz w:val="24"/>
          <w:szCs w:val="24"/>
        </w:rPr>
        <w:t>ę</w:t>
      </w:r>
      <w:r w:rsidR="00262B8B" w:rsidRPr="00262B8B">
        <w:rPr>
          <w:rFonts w:ascii="TimesNewRoman" w:eastAsia="TimesNewRoman" w:cs="TimesNewRoman"/>
          <w:sz w:val="24"/>
          <w:szCs w:val="24"/>
        </w:rPr>
        <w:t xml:space="preserve"> </w:t>
      </w:r>
      <w:r w:rsidR="00262B8B" w:rsidRPr="00262B8B">
        <w:rPr>
          <w:rFonts w:eastAsia="Calibri"/>
          <w:sz w:val="24"/>
          <w:szCs w:val="24"/>
        </w:rPr>
        <w:t>wykonuj</w:t>
      </w:r>
      <w:r w:rsidR="00262B8B" w:rsidRPr="00262B8B">
        <w:rPr>
          <w:rFonts w:ascii="TimesNewRoman" w:eastAsia="TimesNewRoman" w:cs="TimesNewRoman" w:hint="eastAsia"/>
          <w:sz w:val="24"/>
          <w:szCs w:val="24"/>
        </w:rPr>
        <w:t>ą</w:t>
      </w:r>
      <w:r w:rsidR="00262B8B" w:rsidRPr="00262B8B">
        <w:rPr>
          <w:rFonts w:eastAsia="Calibri"/>
          <w:sz w:val="24"/>
          <w:szCs w:val="24"/>
        </w:rPr>
        <w:t>c</w:t>
      </w:r>
      <w:r w:rsidR="00262B8B" w:rsidRPr="00262B8B">
        <w:rPr>
          <w:rFonts w:ascii="TimesNewRoman" w:eastAsia="TimesNewRoman" w:cs="TimesNewRoman" w:hint="eastAsia"/>
          <w:sz w:val="24"/>
          <w:szCs w:val="24"/>
        </w:rPr>
        <w:t>ą</w:t>
      </w:r>
      <w:r w:rsidR="00262B8B" w:rsidRPr="00262B8B">
        <w:rPr>
          <w:rFonts w:ascii="TimesNewRoman" w:eastAsia="TimesNewRoman" w:cs="TimesNewRoman"/>
          <w:sz w:val="24"/>
          <w:szCs w:val="24"/>
        </w:rPr>
        <w:t xml:space="preserve"> </w:t>
      </w:r>
      <w:r w:rsidR="00262B8B" w:rsidRPr="00262B8B">
        <w:rPr>
          <w:sz w:val="24"/>
          <w:szCs w:val="24"/>
        </w:rPr>
        <w:t>wsparcie</w:t>
      </w:r>
      <w:r w:rsidR="00262B8B" w:rsidRPr="00262B8B">
        <w:rPr>
          <w:rFonts w:ascii="TimesNewRoman" w:eastAsia="TimesNewRoman" w:cs="TimesNewRoman"/>
          <w:sz w:val="24"/>
          <w:szCs w:val="24"/>
        </w:rPr>
        <w:t xml:space="preserve"> </w:t>
      </w:r>
      <w:r w:rsidR="00262B8B" w:rsidRPr="00262B8B">
        <w:rPr>
          <w:rFonts w:eastAsia="Calibri"/>
          <w:sz w:val="24"/>
          <w:szCs w:val="24"/>
        </w:rPr>
        <w:t>informatyczn</w:t>
      </w:r>
      <w:r w:rsidR="00262B8B" w:rsidRPr="00262B8B">
        <w:rPr>
          <w:sz w:val="24"/>
          <w:szCs w:val="24"/>
        </w:rPr>
        <w:t xml:space="preserve">e w dni, w których nie ma dyżuru w centrum zarządzającym oraz </w:t>
      </w:r>
      <w:r w:rsidR="00262B8B" w:rsidRPr="00262B8B">
        <w:rPr>
          <w:rFonts w:eastAsia="Calibri"/>
          <w:sz w:val="24"/>
          <w:szCs w:val="24"/>
        </w:rPr>
        <w:t xml:space="preserve">poza </w:t>
      </w:r>
      <w:r w:rsidR="00262B8B" w:rsidRPr="00262B8B">
        <w:rPr>
          <w:sz w:val="24"/>
          <w:szCs w:val="24"/>
        </w:rPr>
        <w:t>godzinami</w:t>
      </w:r>
      <w:r w:rsidR="00262B8B" w:rsidRPr="00262B8B">
        <w:rPr>
          <w:rFonts w:eastAsia="Calibri"/>
          <w:sz w:val="24"/>
          <w:szCs w:val="24"/>
        </w:rPr>
        <w:t xml:space="preserve"> pracy </w:t>
      </w:r>
      <w:r w:rsidR="00262B8B" w:rsidRPr="00262B8B">
        <w:rPr>
          <w:sz w:val="24"/>
          <w:szCs w:val="24"/>
        </w:rPr>
        <w:t>Zamawiającego,</w:t>
      </w:r>
      <w:r w:rsidR="00262B8B" w:rsidRPr="00262B8B">
        <w:rPr>
          <w:rFonts w:eastAsia="Calibri"/>
          <w:sz w:val="24"/>
          <w:szCs w:val="24"/>
        </w:rPr>
        <w:t xml:space="preserve"> </w:t>
      </w:r>
      <w:r w:rsidR="006C7639">
        <w:rPr>
          <w:sz w:val="24"/>
          <w:szCs w:val="24"/>
        </w:rPr>
        <w:t>w</w:t>
      </w:r>
      <w:r w:rsidR="007C5C65">
        <w:rPr>
          <w:rFonts w:eastAsia="Calibri"/>
          <w:sz w:val="24"/>
          <w:szCs w:val="24"/>
        </w:rPr>
        <w:t xml:space="preserve"> wymiarze co najmniej </w:t>
      </w:r>
      <w:r w:rsidR="00262B8B" w:rsidRPr="00262B8B">
        <w:rPr>
          <w:rFonts w:eastAsia="Calibri"/>
          <w:sz w:val="24"/>
          <w:szCs w:val="24"/>
        </w:rPr>
        <w:t xml:space="preserve"> 60 godzin miesięcznie</w:t>
      </w:r>
      <w:r w:rsidR="00262B8B" w:rsidRPr="00262B8B">
        <w:rPr>
          <w:sz w:val="24"/>
          <w:szCs w:val="24"/>
        </w:rPr>
        <w:t>.</w:t>
      </w:r>
    </w:p>
    <w:p w14:paraId="1CE376D3" w14:textId="61FFC44A" w:rsidR="0044726A" w:rsidRPr="0044726A" w:rsidRDefault="0044726A" w:rsidP="00AD7F1C">
      <w:pPr>
        <w:numPr>
          <w:ilvl w:val="0"/>
          <w:numId w:val="3"/>
        </w:numPr>
        <w:tabs>
          <w:tab w:val="clear" w:pos="510"/>
          <w:tab w:val="left" w:pos="567"/>
        </w:tabs>
        <w:spacing w:after="60"/>
        <w:ind w:left="567" w:hanging="567"/>
        <w:jc w:val="both"/>
        <w:rPr>
          <w:sz w:val="24"/>
          <w:szCs w:val="24"/>
        </w:rPr>
      </w:pPr>
      <w:r w:rsidRPr="0044726A">
        <w:rPr>
          <w:sz w:val="24"/>
          <w:szCs w:val="24"/>
        </w:rPr>
        <w:t xml:space="preserve">Audyt będzie </w:t>
      </w:r>
      <w:r>
        <w:rPr>
          <w:sz w:val="24"/>
          <w:szCs w:val="24"/>
        </w:rPr>
        <w:t>przeprowadzony</w:t>
      </w:r>
      <w:r w:rsidRPr="0044726A">
        <w:rPr>
          <w:sz w:val="24"/>
          <w:szCs w:val="24"/>
        </w:rPr>
        <w:t xml:space="preserve"> niezależnie od zapewnienia dyżurów i wsparcia informatycznego, o których mowa w ust. 1.</w:t>
      </w:r>
    </w:p>
    <w:p w14:paraId="5D5245DB" w14:textId="51D1144F" w:rsidR="00872F2B" w:rsidRPr="005876E3" w:rsidRDefault="000F6731" w:rsidP="00AD7F1C">
      <w:pPr>
        <w:numPr>
          <w:ilvl w:val="0"/>
          <w:numId w:val="3"/>
        </w:numPr>
        <w:tabs>
          <w:tab w:val="clear" w:pos="510"/>
          <w:tab w:val="left" w:pos="567"/>
        </w:tabs>
        <w:spacing w:after="60"/>
        <w:ind w:left="567" w:hanging="567"/>
        <w:jc w:val="both"/>
        <w:rPr>
          <w:sz w:val="24"/>
          <w:szCs w:val="24"/>
        </w:rPr>
      </w:pPr>
      <w:r w:rsidRPr="0044726A">
        <w:rPr>
          <w:sz w:val="24"/>
          <w:szCs w:val="24"/>
        </w:rPr>
        <w:t>Je</w:t>
      </w:r>
      <w:r w:rsidRPr="0044726A">
        <w:rPr>
          <w:rFonts w:ascii="TimesNewRoman" w:eastAsia="TimesNewRoman" w:cs="TimesNewRoman" w:hint="eastAsia"/>
          <w:sz w:val="24"/>
          <w:szCs w:val="24"/>
        </w:rPr>
        <w:t>ż</w:t>
      </w:r>
      <w:r w:rsidRPr="0044726A">
        <w:rPr>
          <w:sz w:val="24"/>
          <w:szCs w:val="24"/>
        </w:rPr>
        <w:t>eli okoliczno</w:t>
      </w:r>
      <w:r w:rsidRPr="0044726A">
        <w:rPr>
          <w:rFonts w:ascii="TimesNewRoman" w:eastAsia="TimesNewRoman" w:cs="TimesNewRoman" w:hint="eastAsia"/>
          <w:sz w:val="24"/>
          <w:szCs w:val="24"/>
        </w:rPr>
        <w:t>ś</w:t>
      </w:r>
      <w:r w:rsidRPr="0044726A">
        <w:rPr>
          <w:sz w:val="24"/>
          <w:szCs w:val="24"/>
        </w:rPr>
        <w:t>ci b</w:t>
      </w:r>
      <w:r w:rsidRPr="0044726A">
        <w:rPr>
          <w:rFonts w:ascii="TimesNewRoman" w:eastAsia="TimesNewRoman" w:cs="TimesNewRoman" w:hint="eastAsia"/>
          <w:sz w:val="24"/>
          <w:szCs w:val="24"/>
        </w:rPr>
        <w:t>ę</w:t>
      </w:r>
      <w:r w:rsidRPr="0044726A">
        <w:rPr>
          <w:sz w:val="24"/>
          <w:szCs w:val="24"/>
        </w:rPr>
        <w:t>d</w:t>
      </w:r>
      <w:r w:rsidRPr="0044726A">
        <w:rPr>
          <w:rFonts w:ascii="TimesNewRoman" w:eastAsia="TimesNewRoman" w:cs="TimesNewRoman" w:hint="eastAsia"/>
          <w:sz w:val="24"/>
          <w:szCs w:val="24"/>
        </w:rPr>
        <w:t>ą</w:t>
      </w:r>
      <w:r w:rsidRPr="0044726A">
        <w:rPr>
          <w:rFonts w:ascii="TimesNewRoman" w:eastAsia="TimesNewRoman" w:cs="TimesNewRoman"/>
          <w:sz w:val="24"/>
          <w:szCs w:val="24"/>
        </w:rPr>
        <w:t xml:space="preserve"> </w:t>
      </w:r>
      <w:r w:rsidRPr="0044726A">
        <w:rPr>
          <w:sz w:val="24"/>
          <w:szCs w:val="24"/>
        </w:rPr>
        <w:t>tego wymaga</w:t>
      </w:r>
      <w:r w:rsidRPr="0044726A">
        <w:rPr>
          <w:rFonts w:ascii="TimesNewRoman" w:eastAsia="TimesNewRoman" w:cs="TimesNewRoman" w:hint="eastAsia"/>
          <w:sz w:val="24"/>
          <w:szCs w:val="24"/>
        </w:rPr>
        <w:t>ć</w:t>
      </w:r>
      <w:r w:rsidRPr="0044726A">
        <w:rPr>
          <w:rFonts w:ascii="TimesNewRoman" w:eastAsia="TimesNewRoman" w:cs="TimesNewRoman"/>
          <w:sz w:val="24"/>
          <w:szCs w:val="24"/>
        </w:rPr>
        <w:t xml:space="preserve"> </w:t>
      </w:r>
      <w:r w:rsidRPr="0044726A">
        <w:rPr>
          <w:sz w:val="24"/>
          <w:szCs w:val="24"/>
        </w:rPr>
        <w:t>dy</w:t>
      </w:r>
      <w:r w:rsidRPr="0044726A">
        <w:rPr>
          <w:rFonts w:ascii="TimesNewRoman" w:eastAsia="TimesNewRoman" w:cs="TimesNewRoman" w:hint="eastAsia"/>
          <w:sz w:val="24"/>
          <w:szCs w:val="24"/>
        </w:rPr>
        <w:t>ż</w:t>
      </w:r>
      <w:r w:rsidRPr="0044726A">
        <w:rPr>
          <w:sz w:val="24"/>
          <w:szCs w:val="24"/>
        </w:rPr>
        <w:t xml:space="preserve">ury, o których mowa w ust. 1 pkt </w:t>
      </w:r>
      <w:r w:rsidR="008B0670">
        <w:rPr>
          <w:sz w:val="24"/>
          <w:szCs w:val="24"/>
        </w:rPr>
        <w:t>1</w:t>
      </w:r>
      <w:r w:rsidRPr="0044726A">
        <w:rPr>
          <w:sz w:val="24"/>
          <w:szCs w:val="24"/>
        </w:rPr>
        <w:t>, mog</w:t>
      </w:r>
      <w:r w:rsidRPr="0044726A">
        <w:rPr>
          <w:rFonts w:ascii="TimesNewRoman" w:eastAsia="TimesNewRoman" w:cs="TimesNewRoman" w:hint="eastAsia"/>
          <w:sz w:val="24"/>
          <w:szCs w:val="24"/>
        </w:rPr>
        <w:t>ą</w:t>
      </w:r>
      <w:r w:rsidRPr="0044726A">
        <w:rPr>
          <w:rFonts w:ascii="TimesNewRoman" w:eastAsia="TimesNewRoman" w:cs="TimesNewRoman"/>
          <w:sz w:val="24"/>
          <w:szCs w:val="24"/>
        </w:rPr>
        <w:t xml:space="preserve"> </w:t>
      </w:r>
      <w:r w:rsidRPr="0044726A">
        <w:rPr>
          <w:sz w:val="24"/>
          <w:szCs w:val="24"/>
        </w:rPr>
        <w:t>zosta</w:t>
      </w:r>
      <w:r w:rsidRPr="0044726A">
        <w:rPr>
          <w:rFonts w:ascii="TimesNewRoman" w:eastAsia="TimesNewRoman" w:cs="TimesNewRoman" w:hint="eastAsia"/>
          <w:sz w:val="24"/>
          <w:szCs w:val="24"/>
        </w:rPr>
        <w:t>ć</w:t>
      </w:r>
      <w:r w:rsidRPr="0044726A">
        <w:rPr>
          <w:sz w:val="24"/>
          <w:szCs w:val="24"/>
        </w:rPr>
        <w:t>, za zgod</w:t>
      </w:r>
      <w:r w:rsidRPr="0044726A">
        <w:rPr>
          <w:rFonts w:ascii="TimesNewRoman" w:eastAsia="TimesNewRoman" w:cs="TimesNewRoman" w:hint="eastAsia"/>
          <w:sz w:val="24"/>
          <w:szCs w:val="24"/>
        </w:rPr>
        <w:t>ą</w:t>
      </w:r>
      <w:r w:rsidRPr="0044726A">
        <w:rPr>
          <w:rFonts w:ascii="TimesNewRoman" w:eastAsia="TimesNewRoman" w:cs="TimesNewRoman"/>
          <w:sz w:val="24"/>
          <w:szCs w:val="24"/>
        </w:rPr>
        <w:t xml:space="preserve"> </w:t>
      </w:r>
      <w:r w:rsidRPr="0044726A">
        <w:rPr>
          <w:sz w:val="24"/>
          <w:szCs w:val="24"/>
        </w:rPr>
        <w:t>Stron, przedłu</w:t>
      </w:r>
      <w:r w:rsidRPr="0044726A">
        <w:rPr>
          <w:rFonts w:ascii="TimesNewRoman" w:eastAsia="TimesNewRoman" w:cs="TimesNewRoman" w:hint="eastAsia"/>
          <w:sz w:val="24"/>
          <w:szCs w:val="24"/>
        </w:rPr>
        <w:t>ż</w:t>
      </w:r>
      <w:r w:rsidRPr="0044726A">
        <w:rPr>
          <w:sz w:val="24"/>
          <w:szCs w:val="24"/>
        </w:rPr>
        <w:t xml:space="preserve">one lub skrócone. W takim przypadku </w:t>
      </w:r>
      <w:r w:rsidR="001E3615" w:rsidRPr="0044726A">
        <w:rPr>
          <w:sz w:val="24"/>
          <w:szCs w:val="24"/>
        </w:rPr>
        <w:t xml:space="preserve">odpowiednio ulega zmniejszeniu lub zwiększeniu </w:t>
      </w:r>
      <w:r w:rsidR="001E3615" w:rsidRPr="0044726A">
        <w:rPr>
          <w:rFonts w:eastAsia="Calibri"/>
          <w:sz w:val="24"/>
          <w:szCs w:val="24"/>
        </w:rPr>
        <w:t>maksymalny wymiar godzin wsparcia, o który</w:t>
      </w:r>
      <w:r w:rsidR="00205048">
        <w:rPr>
          <w:rFonts w:eastAsia="Calibri"/>
          <w:sz w:val="24"/>
          <w:szCs w:val="24"/>
        </w:rPr>
        <w:t>m</w:t>
      </w:r>
      <w:r w:rsidR="001E3615" w:rsidRPr="0044726A">
        <w:rPr>
          <w:rFonts w:eastAsia="Calibri"/>
          <w:sz w:val="24"/>
          <w:szCs w:val="24"/>
        </w:rPr>
        <w:t xml:space="preserve"> mowa w</w:t>
      </w:r>
      <w:r w:rsidR="00DC220F">
        <w:rPr>
          <w:rFonts w:eastAsia="Calibri"/>
          <w:sz w:val="24"/>
          <w:szCs w:val="24"/>
        </w:rPr>
        <w:t> </w:t>
      </w:r>
      <w:r w:rsidR="008B0670">
        <w:rPr>
          <w:rFonts w:eastAsia="Calibri"/>
          <w:sz w:val="24"/>
          <w:szCs w:val="24"/>
        </w:rPr>
        <w:t>ust. 1 pkt 2</w:t>
      </w:r>
      <w:r w:rsidR="001E3615" w:rsidRPr="0044726A">
        <w:rPr>
          <w:rFonts w:eastAsia="Calibri"/>
          <w:sz w:val="24"/>
          <w:szCs w:val="24"/>
        </w:rPr>
        <w:t>.</w:t>
      </w:r>
    </w:p>
    <w:p w14:paraId="384ECE28" w14:textId="77777777" w:rsidR="005876E3" w:rsidRPr="004B73F8" w:rsidRDefault="005876E3" w:rsidP="00AD7F1C">
      <w:pPr>
        <w:numPr>
          <w:ilvl w:val="0"/>
          <w:numId w:val="3"/>
        </w:numPr>
        <w:tabs>
          <w:tab w:val="clear" w:pos="510"/>
          <w:tab w:val="left" w:pos="567"/>
        </w:tabs>
        <w:spacing w:after="60"/>
        <w:ind w:left="567" w:hanging="567"/>
        <w:jc w:val="both"/>
        <w:rPr>
          <w:sz w:val="24"/>
          <w:szCs w:val="24"/>
        </w:rPr>
      </w:pPr>
      <w:r w:rsidRPr="00E252D8">
        <w:rPr>
          <w:sz w:val="24"/>
          <w:szCs w:val="24"/>
        </w:rPr>
        <w:t xml:space="preserve">Wykonawca jest zobowiązany do prowadzenia ewidencji prac wykonanych w ramach </w:t>
      </w:r>
      <w:r>
        <w:rPr>
          <w:sz w:val="24"/>
          <w:szCs w:val="24"/>
        </w:rPr>
        <w:t>wsparcia informatycznego.</w:t>
      </w:r>
    </w:p>
    <w:p w14:paraId="4247A814" w14:textId="77777777" w:rsidR="004B73F8" w:rsidRPr="004B73F8" w:rsidRDefault="004B73F8" w:rsidP="00AD7F1C">
      <w:pPr>
        <w:numPr>
          <w:ilvl w:val="0"/>
          <w:numId w:val="3"/>
        </w:numPr>
        <w:tabs>
          <w:tab w:val="clear" w:pos="510"/>
          <w:tab w:val="left" w:pos="567"/>
        </w:tabs>
        <w:spacing w:after="60"/>
        <w:ind w:left="567" w:hanging="567"/>
        <w:jc w:val="both"/>
        <w:rPr>
          <w:sz w:val="24"/>
          <w:szCs w:val="24"/>
        </w:rPr>
      </w:pPr>
      <w:r w:rsidRPr="004B73F8">
        <w:rPr>
          <w:sz w:val="24"/>
          <w:szCs w:val="24"/>
        </w:rPr>
        <w:lastRenderedPageBreak/>
        <w:t xml:space="preserve">Wykonawca odpowiada za nieprawidłowe działanie </w:t>
      </w:r>
      <w:r>
        <w:rPr>
          <w:sz w:val="24"/>
          <w:szCs w:val="24"/>
        </w:rPr>
        <w:t>s</w:t>
      </w:r>
      <w:r w:rsidRPr="004B73F8">
        <w:rPr>
          <w:sz w:val="24"/>
          <w:szCs w:val="24"/>
        </w:rPr>
        <w:t xml:space="preserve">ystemu </w:t>
      </w:r>
      <w:r>
        <w:rPr>
          <w:sz w:val="24"/>
          <w:szCs w:val="24"/>
        </w:rPr>
        <w:t>ASG-EUPOS będące</w:t>
      </w:r>
      <w:r w:rsidRPr="004B73F8">
        <w:rPr>
          <w:sz w:val="24"/>
          <w:szCs w:val="24"/>
        </w:rPr>
        <w:t xml:space="preserve"> następstwem </w:t>
      </w:r>
      <w:r w:rsidR="004D4277">
        <w:rPr>
          <w:sz w:val="24"/>
          <w:szCs w:val="24"/>
        </w:rPr>
        <w:t xml:space="preserve">jego </w:t>
      </w:r>
      <w:r>
        <w:rPr>
          <w:sz w:val="24"/>
          <w:szCs w:val="24"/>
        </w:rPr>
        <w:t xml:space="preserve">niewłaściwego </w:t>
      </w:r>
      <w:r w:rsidRPr="004B73F8">
        <w:rPr>
          <w:sz w:val="24"/>
          <w:szCs w:val="24"/>
        </w:rPr>
        <w:t xml:space="preserve">działania </w:t>
      </w:r>
      <w:r>
        <w:rPr>
          <w:sz w:val="24"/>
          <w:szCs w:val="24"/>
        </w:rPr>
        <w:t>lub brakiem działania</w:t>
      </w:r>
      <w:r w:rsidRPr="004B73F8">
        <w:rPr>
          <w:sz w:val="24"/>
          <w:szCs w:val="24"/>
        </w:rPr>
        <w:t>, w szczególności wadliwej konfiguracji</w:t>
      </w:r>
      <w:r w:rsidR="003354CC">
        <w:rPr>
          <w:sz w:val="24"/>
          <w:szCs w:val="24"/>
        </w:rPr>
        <w:t xml:space="preserve"> sprzętu teleinformatycznego lub oprogramowania.</w:t>
      </w:r>
    </w:p>
    <w:p w14:paraId="5207CF0C" w14:textId="77777777" w:rsidR="00424332" w:rsidRDefault="00424332" w:rsidP="00392D4F">
      <w:pPr>
        <w:pStyle w:val="Akapitzlist"/>
        <w:spacing w:before="120" w:after="60"/>
        <w:ind w:left="0"/>
        <w:contextualSpacing w:val="0"/>
        <w:jc w:val="center"/>
        <w:rPr>
          <w:b/>
          <w:sz w:val="24"/>
          <w:szCs w:val="24"/>
        </w:rPr>
      </w:pPr>
    </w:p>
    <w:p w14:paraId="109ED9A7" w14:textId="77777777" w:rsidR="00392D4F" w:rsidRDefault="00392D4F" w:rsidP="00392D4F">
      <w:pPr>
        <w:pStyle w:val="Akapitzlist"/>
        <w:spacing w:before="120" w:after="60"/>
        <w:ind w:left="0"/>
        <w:contextualSpacing w:val="0"/>
        <w:jc w:val="center"/>
        <w:rPr>
          <w:b/>
          <w:sz w:val="24"/>
          <w:szCs w:val="24"/>
        </w:rPr>
      </w:pPr>
      <w:r w:rsidRPr="00392D4F">
        <w:rPr>
          <w:b/>
          <w:sz w:val="24"/>
          <w:szCs w:val="24"/>
        </w:rPr>
        <w:t xml:space="preserve">§ </w:t>
      </w:r>
      <w:r>
        <w:rPr>
          <w:b/>
          <w:sz w:val="24"/>
          <w:szCs w:val="24"/>
        </w:rPr>
        <w:t>3</w:t>
      </w:r>
    </w:p>
    <w:p w14:paraId="39108A6D" w14:textId="77777777" w:rsidR="00882B06" w:rsidRDefault="00882B06" w:rsidP="00AD7F1C">
      <w:pPr>
        <w:widowControl w:val="0"/>
        <w:numPr>
          <w:ilvl w:val="0"/>
          <w:numId w:val="16"/>
        </w:numPr>
        <w:tabs>
          <w:tab w:val="clear" w:pos="720"/>
          <w:tab w:val="num" w:pos="567"/>
        </w:tabs>
        <w:overflowPunct/>
        <w:spacing w:after="60"/>
        <w:ind w:left="567" w:hanging="567"/>
        <w:jc w:val="both"/>
        <w:textAlignment w:val="auto"/>
        <w:rPr>
          <w:sz w:val="24"/>
          <w:szCs w:val="24"/>
        </w:rPr>
      </w:pPr>
      <w:r w:rsidRPr="00DD7AFD">
        <w:rPr>
          <w:sz w:val="24"/>
          <w:szCs w:val="24"/>
        </w:rPr>
        <w:t>Zamawiający zapewni Wykonawcy dostęp do pomieszczeń, gdzie zlokalizowany jest sprzęt teleinformatyczny oraz dostęp zdalny do środowiska informatycznego</w:t>
      </w:r>
      <w:r w:rsidR="00AD7F1C">
        <w:rPr>
          <w:sz w:val="24"/>
          <w:szCs w:val="24"/>
        </w:rPr>
        <w:t xml:space="preserve"> systemu ASG-EUPOS</w:t>
      </w:r>
      <w:r>
        <w:rPr>
          <w:sz w:val="24"/>
          <w:szCs w:val="24"/>
        </w:rPr>
        <w:t>,</w:t>
      </w:r>
      <w:r w:rsidRPr="00DD7AFD">
        <w:rPr>
          <w:sz w:val="24"/>
          <w:szCs w:val="24"/>
        </w:rPr>
        <w:t xml:space="preserve"> w zakresie niezbędnym do realizacji przedmiotu Umowy</w:t>
      </w:r>
      <w:r>
        <w:rPr>
          <w:sz w:val="24"/>
          <w:szCs w:val="24"/>
        </w:rPr>
        <w:t>.</w:t>
      </w:r>
    </w:p>
    <w:p w14:paraId="4A9B3843" w14:textId="77777777" w:rsidR="00AD7F1C" w:rsidRPr="00AD7F1C" w:rsidRDefault="00AD7F1C" w:rsidP="00AD7F1C">
      <w:pPr>
        <w:widowControl w:val="0"/>
        <w:numPr>
          <w:ilvl w:val="0"/>
          <w:numId w:val="16"/>
        </w:numPr>
        <w:tabs>
          <w:tab w:val="clear" w:pos="720"/>
          <w:tab w:val="num" w:pos="567"/>
        </w:tabs>
        <w:overflowPunct/>
        <w:spacing w:after="60"/>
        <w:ind w:left="567" w:hanging="567"/>
        <w:jc w:val="both"/>
        <w:textAlignment w:val="auto"/>
        <w:rPr>
          <w:sz w:val="24"/>
          <w:szCs w:val="24"/>
        </w:rPr>
      </w:pPr>
      <w:r w:rsidRPr="00AD7F1C">
        <w:rPr>
          <w:sz w:val="24"/>
          <w:szCs w:val="24"/>
        </w:rPr>
        <w:t>Zamawiający udostępni Wykonawcy dokumentację powykonawczą systemu ASG-EUPOS i</w:t>
      </w:r>
      <w:r w:rsidR="00424688">
        <w:rPr>
          <w:sz w:val="24"/>
          <w:szCs w:val="24"/>
        </w:rPr>
        <w:t> </w:t>
      </w:r>
      <w:r w:rsidRPr="00AD7F1C">
        <w:rPr>
          <w:sz w:val="24"/>
          <w:szCs w:val="24"/>
        </w:rPr>
        <w:t xml:space="preserve">informacje, będące w jego posiadaniu, niezbędne </w:t>
      </w:r>
      <w:r w:rsidRPr="00AD7F1C">
        <w:rPr>
          <w:spacing w:val="-9"/>
          <w:sz w:val="24"/>
          <w:szCs w:val="24"/>
        </w:rPr>
        <w:t>do</w:t>
      </w:r>
      <w:r>
        <w:rPr>
          <w:spacing w:val="-9"/>
          <w:sz w:val="24"/>
          <w:szCs w:val="24"/>
        </w:rPr>
        <w:t xml:space="preserve"> wykonania przedmiotu Umowy</w:t>
      </w:r>
      <w:r w:rsidRPr="00AD7F1C">
        <w:rPr>
          <w:spacing w:val="-9"/>
          <w:sz w:val="24"/>
          <w:szCs w:val="24"/>
        </w:rPr>
        <w:t>.</w:t>
      </w:r>
    </w:p>
    <w:p w14:paraId="3FCA32D0" w14:textId="77777777" w:rsidR="00882B06" w:rsidRPr="00DE24C1" w:rsidRDefault="00882B06" w:rsidP="00AD7F1C">
      <w:pPr>
        <w:widowControl w:val="0"/>
        <w:numPr>
          <w:ilvl w:val="0"/>
          <w:numId w:val="16"/>
        </w:numPr>
        <w:tabs>
          <w:tab w:val="clear" w:pos="720"/>
          <w:tab w:val="num" w:pos="567"/>
        </w:tabs>
        <w:overflowPunct/>
        <w:spacing w:after="60"/>
        <w:ind w:left="567" w:hanging="567"/>
        <w:jc w:val="both"/>
        <w:textAlignment w:val="auto"/>
        <w:rPr>
          <w:sz w:val="24"/>
          <w:szCs w:val="24"/>
        </w:rPr>
      </w:pPr>
      <w:r w:rsidRPr="00DE24C1">
        <w:rPr>
          <w:spacing w:val="-16"/>
          <w:sz w:val="24"/>
          <w:szCs w:val="24"/>
        </w:rPr>
        <w:t xml:space="preserve">Wykonawca nie ma prawa </w:t>
      </w:r>
      <w:r w:rsidRPr="00DE24C1">
        <w:rPr>
          <w:sz w:val="24"/>
          <w:szCs w:val="24"/>
        </w:rPr>
        <w:t xml:space="preserve">udostępniania </w:t>
      </w:r>
      <w:r>
        <w:rPr>
          <w:sz w:val="24"/>
          <w:szCs w:val="24"/>
        </w:rPr>
        <w:t>podmiotom</w:t>
      </w:r>
      <w:r w:rsidRPr="00DE24C1">
        <w:rPr>
          <w:sz w:val="24"/>
          <w:szCs w:val="24"/>
        </w:rPr>
        <w:t xml:space="preserve"> trzecim otrzyman</w:t>
      </w:r>
      <w:r w:rsidR="00872F2B">
        <w:rPr>
          <w:sz w:val="24"/>
          <w:szCs w:val="24"/>
        </w:rPr>
        <w:t>ej</w:t>
      </w:r>
      <w:r w:rsidRPr="00DE24C1">
        <w:rPr>
          <w:sz w:val="24"/>
          <w:szCs w:val="24"/>
        </w:rPr>
        <w:t xml:space="preserve"> dokument</w:t>
      </w:r>
      <w:r w:rsidR="00872F2B">
        <w:rPr>
          <w:sz w:val="24"/>
          <w:szCs w:val="24"/>
        </w:rPr>
        <w:t>acji</w:t>
      </w:r>
      <w:r w:rsidRPr="00DE24C1">
        <w:rPr>
          <w:sz w:val="24"/>
          <w:szCs w:val="24"/>
        </w:rPr>
        <w:t xml:space="preserve"> oraz wykorzystania </w:t>
      </w:r>
      <w:r w:rsidR="00872F2B">
        <w:rPr>
          <w:sz w:val="24"/>
          <w:szCs w:val="24"/>
        </w:rPr>
        <w:t>jej</w:t>
      </w:r>
      <w:r w:rsidRPr="00DE24C1">
        <w:rPr>
          <w:sz w:val="24"/>
          <w:szCs w:val="24"/>
        </w:rPr>
        <w:t xml:space="preserve"> do sporządzania jakichkolwiek kopii lub materiałów pochodnych niezwiązanych z wykonaniem </w:t>
      </w:r>
      <w:r w:rsidR="00872F2B">
        <w:rPr>
          <w:sz w:val="24"/>
          <w:szCs w:val="24"/>
        </w:rPr>
        <w:t>przedmiotu Umowy</w:t>
      </w:r>
      <w:r w:rsidRPr="00DE24C1">
        <w:rPr>
          <w:sz w:val="24"/>
          <w:szCs w:val="24"/>
        </w:rPr>
        <w:t>.</w:t>
      </w:r>
    </w:p>
    <w:p w14:paraId="4B0C328C" w14:textId="77777777" w:rsidR="00882B06" w:rsidRPr="00DE24C1" w:rsidRDefault="00882B06" w:rsidP="00AD7F1C">
      <w:pPr>
        <w:widowControl w:val="0"/>
        <w:numPr>
          <w:ilvl w:val="0"/>
          <w:numId w:val="16"/>
        </w:numPr>
        <w:tabs>
          <w:tab w:val="clear" w:pos="720"/>
          <w:tab w:val="num" w:pos="567"/>
        </w:tabs>
        <w:overflowPunct/>
        <w:spacing w:after="60"/>
        <w:ind w:left="567" w:hanging="567"/>
        <w:jc w:val="both"/>
        <w:textAlignment w:val="auto"/>
        <w:rPr>
          <w:sz w:val="24"/>
          <w:szCs w:val="24"/>
        </w:rPr>
      </w:pPr>
      <w:r w:rsidRPr="00DE24C1">
        <w:rPr>
          <w:color w:val="000000"/>
          <w:spacing w:val="-3"/>
          <w:sz w:val="24"/>
          <w:szCs w:val="24"/>
        </w:rPr>
        <w:t>Dokument</w:t>
      </w:r>
      <w:r w:rsidR="00872F2B">
        <w:rPr>
          <w:color w:val="000000"/>
          <w:spacing w:val="-3"/>
          <w:sz w:val="24"/>
          <w:szCs w:val="24"/>
        </w:rPr>
        <w:t>acja</w:t>
      </w:r>
      <w:r w:rsidRPr="00DE24C1">
        <w:rPr>
          <w:color w:val="000000"/>
          <w:spacing w:val="-3"/>
          <w:sz w:val="24"/>
          <w:szCs w:val="24"/>
        </w:rPr>
        <w:t>, o któr</w:t>
      </w:r>
      <w:r w:rsidR="00872F2B">
        <w:rPr>
          <w:color w:val="000000"/>
          <w:spacing w:val="-3"/>
          <w:sz w:val="24"/>
          <w:szCs w:val="24"/>
        </w:rPr>
        <w:t>ej</w:t>
      </w:r>
      <w:r w:rsidRPr="00DE24C1">
        <w:rPr>
          <w:color w:val="000000"/>
          <w:spacing w:val="-3"/>
          <w:sz w:val="24"/>
          <w:szCs w:val="24"/>
        </w:rPr>
        <w:t xml:space="preserve"> mowa w </w:t>
      </w:r>
      <w:r w:rsidRPr="00DE24C1">
        <w:rPr>
          <w:sz w:val="24"/>
          <w:szCs w:val="24"/>
        </w:rPr>
        <w:t xml:space="preserve">ust. </w:t>
      </w:r>
      <w:r w:rsidR="00872F2B">
        <w:rPr>
          <w:sz w:val="24"/>
          <w:szCs w:val="24"/>
        </w:rPr>
        <w:t>2</w:t>
      </w:r>
      <w:r w:rsidRPr="00DE24C1">
        <w:rPr>
          <w:sz w:val="24"/>
          <w:szCs w:val="24"/>
        </w:rPr>
        <w:t xml:space="preserve"> </w:t>
      </w:r>
      <w:r w:rsidRPr="00DE24C1">
        <w:rPr>
          <w:color w:val="000000"/>
          <w:spacing w:val="-3"/>
          <w:sz w:val="24"/>
          <w:szCs w:val="24"/>
        </w:rPr>
        <w:t>pozostaj</w:t>
      </w:r>
      <w:r w:rsidR="00872F2B">
        <w:rPr>
          <w:color w:val="000000"/>
          <w:spacing w:val="-3"/>
          <w:sz w:val="24"/>
          <w:szCs w:val="24"/>
        </w:rPr>
        <w:t>e</w:t>
      </w:r>
      <w:r w:rsidRPr="00DE24C1">
        <w:rPr>
          <w:color w:val="000000"/>
          <w:spacing w:val="-3"/>
          <w:sz w:val="24"/>
          <w:szCs w:val="24"/>
        </w:rPr>
        <w:t xml:space="preserve"> </w:t>
      </w:r>
      <w:r w:rsidRPr="00DE24C1">
        <w:rPr>
          <w:color w:val="000000"/>
          <w:spacing w:val="-11"/>
          <w:sz w:val="24"/>
          <w:szCs w:val="24"/>
        </w:rPr>
        <w:t>własnością Zamawiającego i podlega,</w:t>
      </w:r>
      <w:r w:rsidRPr="00DE24C1">
        <w:rPr>
          <w:color w:val="000000"/>
          <w:spacing w:val="-13"/>
          <w:sz w:val="24"/>
          <w:szCs w:val="24"/>
        </w:rPr>
        <w:t xml:space="preserve"> po zakończeniu realizacji Umowy,</w:t>
      </w:r>
      <w:r w:rsidRPr="00DE24C1">
        <w:rPr>
          <w:color w:val="000000"/>
          <w:spacing w:val="-11"/>
          <w:sz w:val="24"/>
          <w:szCs w:val="24"/>
        </w:rPr>
        <w:t xml:space="preserve"> zwrotowi wraz ze </w:t>
      </w:r>
      <w:r w:rsidRPr="00DE24C1">
        <w:rPr>
          <w:color w:val="000000"/>
          <w:spacing w:val="-7"/>
          <w:sz w:val="24"/>
          <w:szCs w:val="24"/>
        </w:rPr>
        <w:t xml:space="preserve">wszystkimi kopiami oraz nośnikami, na których dokumenty zostały zapisane w wersji </w:t>
      </w:r>
      <w:r w:rsidRPr="00DE24C1">
        <w:rPr>
          <w:color w:val="000000"/>
          <w:spacing w:val="-13"/>
          <w:sz w:val="24"/>
          <w:szCs w:val="24"/>
        </w:rPr>
        <w:t>elektronicznej.</w:t>
      </w:r>
    </w:p>
    <w:p w14:paraId="39CB2F27" w14:textId="381D5592" w:rsidR="00424332" w:rsidRPr="00823CAF" w:rsidRDefault="00882B06" w:rsidP="007762E2">
      <w:pPr>
        <w:widowControl w:val="0"/>
        <w:numPr>
          <w:ilvl w:val="0"/>
          <w:numId w:val="16"/>
        </w:numPr>
        <w:tabs>
          <w:tab w:val="clear" w:pos="720"/>
          <w:tab w:val="num" w:pos="567"/>
        </w:tabs>
        <w:overflowPunct/>
        <w:spacing w:after="60"/>
        <w:ind w:left="567" w:hanging="567"/>
        <w:jc w:val="both"/>
        <w:textAlignment w:val="auto"/>
        <w:rPr>
          <w:color w:val="000000" w:themeColor="text1"/>
          <w:sz w:val="24"/>
          <w:szCs w:val="24"/>
        </w:rPr>
      </w:pPr>
      <w:r w:rsidRPr="00DE24C1">
        <w:rPr>
          <w:sz w:val="24"/>
          <w:szCs w:val="24"/>
        </w:rPr>
        <w:t xml:space="preserve">Wykonawca zobowiązany jest do zachowania tajemnicy w odniesieniu do </w:t>
      </w:r>
      <w:r w:rsidR="00872F2B">
        <w:rPr>
          <w:sz w:val="24"/>
          <w:szCs w:val="24"/>
        </w:rPr>
        <w:t>dokumentacji i </w:t>
      </w:r>
      <w:r w:rsidRPr="00DE24C1">
        <w:rPr>
          <w:sz w:val="24"/>
          <w:szCs w:val="24"/>
        </w:rPr>
        <w:t>informacji uzyskanych w związku lub w wyniku realizacji Umowy.</w:t>
      </w:r>
    </w:p>
    <w:p w14:paraId="48E60927" w14:textId="2000878E" w:rsidR="007415DE" w:rsidRPr="00823CAF" w:rsidRDefault="007415DE" w:rsidP="00823CAF">
      <w:pPr>
        <w:widowControl w:val="0"/>
        <w:numPr>
          <w:ilvl w:val="0"/>
          <w:numId w:val="16"/>
        </w:numPr>
        <w:tabs>
          <w:tab w:val="clear" w:pos="720"/>
          <w:tab w:val="num" w:pos="567"/>
        </w:tabs>
        <w:overflowPunct/>
        <w:spacing w:after="60"/>
        <w:ind w:left="567" w:hanging="567"/>
        <w:jc w:val="both"/>
        <w:textAlignment w:val="auto"/>
        <w:rPr>
          <w:color w:val="000000" w:themeColor="text1"/>
          <w:sz w:val="24"/>
          <w:szCs w:val="24"/>
        </w:rPr>
      </w:pPr>
      <w:r w:rsidRPr="00823CAF">
        <w:rPr>
          <w:color w:val="000000" w:themeColor="text1"/>
          <w:sz w:val="24"/>
          <w:szCs w:val="24"/>
        </w:rPr>
        <w:t xml:space="preserve">W przypadku gdy Wykonawca powierzy część zamówienia podwykonawcom, Zamawiający będzie badał okoliczności, o których mowa w art. art.462 ust.5 </w:t>
      </w:r>
      <w:proofErr w:type="spellStart"/>
      <w:r w:rsidR="00BC29E3" w:rsidRPr="00823CAF">
        <w:rPr>
          <w:color w:val="000000" w:themeColor="text1"/>
          <w:sz w:val="24"/>
          <w:szCs w:val="24"/>
        </w:rPr>
        <w:t>p.z.p</w:t>
      </w:r>
      <w:proofErr w:type="spellEnd"/>
      <w:r w:rsidR="00BC29E3" w:rsidRPr="00823CAF">
        <w:rPr>
          <w:color w:val="000000" w:themeColor="text1"/>
          <w:sz w:val="24"/>
          <w:szCs w:val="24"/>
        </w:rPr>
        <w:t xml:space="preserve">. </w:t>
      </w:r>
      <w:r w:rsidRPr="00823CAF">
        <w:rPr>
          <w:color w:val="000000" w:themeColor="text1"/>
          <w:sz w:val="24"/>
          <w:szCs w:val="24"/>
        </w:rPr>
        <w:t>w</w:t>
      </w:r>
      <w:r w:rsidR="00616CC9" w:rsidRPr="00823CAF">
        <w:rPr>
          <w:color w:val="000000" w:themeColor="text1"/>
          <w:sz w:val="24"/>
          <w:szCs w:val="24"/>
        </w:rPr>
        <w:t> </w:t>
      </w:r>
      <w:r w:rsidRPr="00823CAF">
        <w:rPr>
          <w:color w:val="000000" w:themeColor="text1"/>
          <w:sz w:val="24"/>
          <w:szCs w:val="24"/>
        </w:rPr>
        <w:t>stosunku do tych podwykonawców.</w:t>
      </w:r>
    </w:p>
    <w:p w14:paraId="42DCC921" w14:textId="77777777" w:rsidR="00745F67" w:rsidRDefault="00745F67" w:rsidP="00745F67">
      <w:pPr>
        <w:pStyle w:val="Akapitzlist"/>
        <w:spacing w:before="120" w:after="60"/>
        <w:ind w:left="340"/>
        <w:contextualSpacing w:val="0"/>
        <w:jc w:val="center"/>
        <w:rPr>
          <w:b/>
          <w:sz w:val="24"/>
          <w:szCs w:val="24"/>
        </w:rPr>
      </w:pPr>
      <w:r w:rsidRPr="00392D4F">
        <w:rPr>
          <w:b/>
          <w:sz w:val="24"/>
          <w:szCs w:val="24"/>
        </w:rPr>
        <w:t xml:space="preserve">§ </w:t>
      </w:r>
      <w:r>
        <w:rPr>
          <w:b/>
          <w:sz w:val="24"/>
          <w:szCs w:val="24"/>
        </w:rPr>
        <w:t>4</w:t>
      </w:r>
    </w:p>
    <w:p w14:paraId="5BC02FB6" w14:textId="038C227E" w:rsidR="00745F67" w:rsidRPr="00027011" w:rsidRDefault="00027011" w:rsidP="00027011">
      <w:pPr>
        <w:pStyle w:val="Akapitzlist"/>
        <w:numPr>
          <w:ilvl w:val="0"/>
          <w:numId w:val="29"/>
        </w:numPr>
        <w:tabs>
          <w:tab w:val="clear" w:pos="360"/>
          <w:tab w:val="num" w:pos="567"/>
        </w:tabs>
        <w:spacing w:before="120" w:after="60"/>
        <w:ind w:left="567" w:hanging="567"/>
        <w:jc w:val="both"/>
        <w:rPr>
          <w:sz w:val="24"/>
          <w:szCs w:val="24"/>
        </w:rPr>
      </w:pPr>
      <w:r w:rsidRPr="007F0682">
        <w:rPr>
          <w:sz w:val="24"/>
          <w:szCs w:val="24"/>
        </w:rPr>
        <w:t xml:space="preserve">Wykonawca zobowiązuje się </w:t>
      </w:r>
      <w:r>
        <w:rPr>
          <w:sz w:val="24"/>
          <w:szCs w:val="24"/>
        </w:rPr>
        <w:t>do wykonywania przedmiotu Umowy przez okres 12 miesięcy od dnia ……………….. do dnia …………. r</w:t>
      </w:r>
      <w:r w:rsidR="00745F67" w:rsidRPr="00027011">
        <w:rPr>
          <w:sz w:val="24"/>
          <w:szCs w:val="24"/>
        </w:rPr>
        <w:t>;</w:t>
      </w:r>
      <w:r w:rsidRPr="00027011">
        <w:rPr>
          <w:sz w:val="24"/>
          <w:szCs w:val="24"/>
        </w:rPr>
        <w:t>.</w:t>
      </w:r>
    </w:p>
    <w:p w14:paraId="76F32DEF" w14:textId="77777777" w:rsidR="00CA30EC" w:rsidRPr="003C7E69" w:rsidRDefault="00FB5458" w:rsidP="00424688">
      <w:pPr>
        <w:numPr>
          <w:ilvl w:val="0"/>
          <w:numId w:val="29"/>
        </w:numPr>
        <w:tabs>
          <w:tab w:val="clear" w:pos="360"/>
          <w:tab w:val="num" w:pos="567"/>
        </w:tabs>
        <w:overflowPunct/>
        <w:autoSpaceDE/>
        <w:autoSpaceDN/>
        <w:adjustRightInd/>
        <w:spacing w:after="160" w:line="256" w:lineRule="auto"/>
        <w:ind w:left="567" w:hanging="567"/>
        <w:jc w:val="both"/>
        <w:textAlignment w:val="auto"/>
        <w:rPr>
          <w:rFonts w:cs="Arial"/>
          <w:sz w:val="24"/>
          <w:szCs w:val="24"/>
        </w:rPr>
      </w:pPr>
      <w:r w:rsidRPr="00FB5458">
        <w:rPr>
          <w:rFonts w:cs="Arial"/>
          <w:sz w:val="24"/>
          <w:szCs w:val="24"/>
        </w:rPr>
        <w:t xml:space="preserve">Strony </w:t>
      </w:r>
      <w:r w:rsidRPr="00FB5458">
        <w:rPr>
          <w:sz w:val="24"/>
          <w:szCs w:val="24"/>
        </w:rPr>
        <w:t xml:space="preserve">zgodnie przyjmują, iż zawarcie Umowy następuje poprzez podpisanie jej przez obie Strony. Jeżeli Umowa nie będzie podpisana przez obie Strony tego samego dnia przyjmuje się, że Umowa po złożeniu na niej podpisu przez jedną ze Stron, zostaje zawarta w dniu doręczenia jednostronnie podpisanych egzemplarzy Umowy przesyłką poleconą lub kurierem drugiej Stronie.  </w:t>
      </w:r>
    </w:p>
    <w:p w14:paraId="38C3B9A3" w14:textId="4085AF66" w:rsidR="00AB499F" w:rsidRPr="007762E2" w:rsidRDefault="003C7E69" w:rsidP="007762E2">
      <w:pPr>
        <w:numPr>
          <w:ilvl w:val="0"/>
          <w:numId w:val="29"/>
        </w:numPr>
        <w:tabs>
          <w:tab w:val="clear" w:pos="360"/>
          <w:tab w:val="num" w:pos="567"/>
        </w:tabs>
        <w:overflowPunct/>
        <w:autoSpaceDE/>
        <w:autoSpaceDN/>
        <w:adjustRightInd/>
        <w:spacing w:after="160" w:line="256" w:lineRule="auto"/>
        <w:ind w:left="567" w:hanging="567"/>
        <w:jc w:val="both"/>
        <w:textAlignment w:val="auto"/>
        <w:rPr>
          <w:rFonts w:cs="Arial"/>
          <w:sz w:val="24"/>
          <w:szCs w:val="24"/>
        </w:rPr>
      </w:pPr>
      <w:r>
        <w:rPr>
          <w:sz w:val="24"/>
          <w:szCs w:val="24"/>
        </w:rPr>
        <w:t>W razie podpisania Umowy przez Strony podpisem elekt</w:t>
      </w:r>
      <w:r w:rsidR="00027011">
        <w:rPr>
          <w:sz w:val="24"/>
          <w:szCs w:val="24"/>
        </w:rPr>
        <w:t>ronicznym kwalifikowanym, ust. 2</w:t>
      </w:r>
      <w:r>
        <w:rPr>
          <w:sz w:val="24"/>
          <w:szCs w:val="24"/>
        </w:rPr>
        <w:t xml:space="preserve"> znajduje odpowiednie zastosowanie, z zastrzeżeniem, że Strona, która podpisała Umowę w</w:t>
      </w:r>
      <w:r w:rsidR="00205048">
        <w:rPr>
          <w:sz w:val="24"/>
          <w:szCs w:val="24"/>
        </w:rPr>
        <w:t> </w:t>
      </w:r>
      <w:r>
        <w:rPr>
          <w:sz w:val="24"/>
          <w:szCs w:val="24"/>
        </w:rPr>
        <w:t xml:space="preserve">tej formie, przesyła ją drugiej Stronie drogą elektroniczną. </w:t>
      </w:r>
    </w:p>
    <w:p w14:paraId="47B584AC" w14:textId="77777777" w:rsidR="00882B06" w:rsidRPr="00041711" w:rsidRDefault="00882B06" w:rsidP="00882B06">
      <w:pPr>
        <w:pStyle w:val="Akapitzlist"/>
        <w:spacing w:before="120" w:after="60"/>
        <w:ind w:left="0"/>
        <w:contextualSpacing w:val="0"/>
        <w:jc w:val="center"/>
        <w:rPr>
          <w:b/>
          <w:sz w:val="24"/>
          <w:szCs w:val="24"/>
        </w:rPr>
      </w:pPr>
      <w:r w:rsidRPr="00041711">
        <w:rPr>
          <w:b/>
          <w:sz w:val="24"/>
          <w:szCs w:val="24"/>
        </w:rPr>
        <w:t xml:space="preserve">§ </w:t>
      </w:r>
      <w:r w:rsidR="00745F67">
        <w:rPr>
          <w:b/>
          <w:sz w:val="24"/>
          <w:szCs w:val="24"/>
        </w:rPr>
        <w:t>5</w:t>
      </w:r>
    </w:p>
    <w:p w14:paraId="68759F31" w14:textId="2D0D4035" w:rsidR="0006131E" w:rsidRPr="00027011" w:rsidRDefault="00041711"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Zamawiający zobowiązuje się zapłacić Wykonawcy wynagrodzenie w ramach przedmiotu Umowy</w:t>
      </w:r>
      <w:r w:rsidR="00027011" w:rsidRPr="00027011">
        <w:rPr>
          <w:sz w:val="24"/>
          <w:szCs w:val="24"/>
          <w:lang w:val="pl-PL"/>
        </w:rPr>
        <w:t xml:space="preserve"> </w:t>
      </w:r>
      <w:r w:rsidR="00E309F6">
        <w:rPr>
          <w:sz w:val="24"/>
          <w:szCs w:val="24"/>
          <w:lang w:val="pl-PL"/>
        </w:rPr>
        <w:t>w kwocie netto</w:t>
      </w:r>
      <w:r w:rsidR="00E309F6" w:rsidRPr="00027011">
        <w:rPr>
          <w:sz w:val="24"/>
          <w:szCs w:val="24"/>
          <w:lang w:val="pl-PL"/>
        </w:rPr>
        <w:t xml:space="preserve"> ……………….. złotych</w:t>
      </w:r>
      <w:r w:rsidR="00E309F6">
        <w:rPr>
          <w:sz w:val="24"/>
          <w:szCs w:val="24"/>
          <w:lang w:val="pl-PL"/>
        </w:rPr>
        <w:t xml:space="preserve"> </w:t>
      </w:r>
      <w:r w:rsidR="00E309F6" w:rsidRPr="00027011">
        <w:rPr>
          <w:sz w:val="24"/>
          <w:szCs w:val="24"/>
          <w:lang w:val="pl-PL"/>
        </w:rPr>
        <w:t xml:space="preserve"> (słownie: ……………… i 00/100 zł)</w:t>
      </w:r>
      <w:r w:rsidR="00E309F6">
        <w:rPr>
          <w:sz w:val="24"/>
          <w:szCs w:val="24"/>
          <w:lang w:val="pl-PL"/>
        </w:rPr>
        <w:t>, podatek VAT …..% w kwocie ………….zł, brutto ………………..</w:t>
      </w:r>
      <w:r w:rsidR="00E309F6" w:rsidRPr="00027011">
        <w:rPr>
          <w:sz w:val="24"/>
          <w:szCs w:val="24"/>
          <w:lang w:val="pl-PL"/>
        </w:rPr>
        <w:t>.</w:t>
      </w:r>
      <w:r w:rsidR="00E309F6">
        <w:rPr>
          <w:sz w:val="24"/>
          <w:szCs w:val="24"/>
          <w:lang w:val="pl-PL"/>
        </w:rPr>
        <w:t xml:space="preserve"> złotych (słownie: ………………. i …./100 zł)</w:t>
      </w:r>
      <w:r w:rsidRPr="00027011">
        <w:rPr>
          <w:sz w:val="24"/>
          <w:szCs w:val="24"/>
          <w:lang w:val="pl-PL"/>
        </w:rPr>
        <w:t>złotych</w:t>
      </w:r>
      <w:r w:rsidR="00E309F6">
        <w:rPr>
          <w:sz w:val="24"/>
          <w:szCs w:val="24"/>
          <w:lang w:val="pl-PL"/>
        </w:rPr>
        <w:t xml:space="preserve">, </w:t>
      </w:r>
      <w:r w:rsidR="001B7DB2" w:rsidRPr="00027011">
        <w:rPr>
          <w:sz w:val="24"/>
          <w:szCs w:val="24"/>
          <w:lang w:val="pl-PL"/>
        </w:rPr>
        <w:t>za każdy miesiąc</w:t>
      </w:r>
      <w:r w:rsidRPr="00027011">
        <w:rPr>
          <w:sz w:val="24"/>
          <w:szCs w:val="24"/>
          <w:lang w:val="pl-PL"/>
        </w:rPr>
        <w:t xml:space="preserve"> świadczenia usług wsparcia in</w:t>
      </w:r>
      <w:r w:rsidR="00027011" w:rsidRPr="00027011">
        <w:rPr>
          <w:sz w:val="24"/>
          <w:szCs w:val="24"/>
          <w:lang w:val="pl-PL"/>
        </w:rPr>
        <w:t>formatycznego</w:t>
      </w:r>
      <w:r w:rsidRPr="00027011">
        <w:rPr>
          <w:sz w:val="24"/>
          <w:szCs w:val="24"/>
          <w:lang w:val="pl-PL"/>
        </w:rPr>
        <w:t>.</w:t>
      </w:r>
    </w:p>
    <w:p w14:paraId="7AA73976" w14:textId="085C9038" w:rsidR="00027011" w:rsidRPr="00027011" w:rsidRDefault="00A839BD"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 xml:space="preserve">Maksymalne wynagrodzenie łączne z tytułu </w:t>
      </w:r>
      <w:r w:rsidR="00041711" w:rsidRPr="00027011">
        <w:rPr>
          <w:sz w:val="24"/>
          <w:szCs w:val="24"/>
          <w:lang w:val="pl-PL"/>
        </w:rPr>
        <w:t>usługi wsparcia informatycznego</w:t>
      </w:r>
      <w:r w:rsidRPr="00027011">
        <w:rPr>
          <w:sz w:val="24"/>
          <w:szCs w:val="24"/>
          <w:lang w:val="pl-PL"/>
        </w:rPr>
        <w:t xml:space="preserve"> nie może przekroczyć kwoty</w:t>
      </w:r>
      <w:r w:rsidR="00E309F6">
        <w:rPr>
          <w:sz w:val="24"/>
          <w:szCs w:val="24"/>
          <w:lang w:val="pl-PL"/>
        </w:rPr>
        <w:t xml:space="preserve"> netto</w:t>
      </w:r>
      <w:r w:rsidRPr="00027011">
        <w:rPr>
          <w:sz w:val="24"/>
          <w:szCs w:val="24"/>
          <w:lang w:val="pl-PL"/>
        </w:rPr>
        <w:t xml:space="preserve"> </w:t>
      </w:r>
      <w:r w:rsidR="00B3517D" w:rsidRPr="00027011">
        <w:rPr>
          <w:sz w:val="24"/>
          <w:szCs w:val="24"/>
          <w:lang w:val="pl-PL"/>
        </w:rPr>
        <w:t>………………..</w:t>
      </w:r>
      <w:r w:rsidRPr="00027011">
        <w:rPr>
          <w:sz w:val="24"/>
          <w:szCs w:val="24"/>
          <w:lang w:val="pl-PL"/>
        </w:rPr>
        <w:t xml:space="preserve"> złotych</w:t>
      </w:r>
      <w:r w:rsidR="00E309F6">
        <w:rPr>
          <w:sz w:val="24"/>
          <w:szCs w:val="24"/>
          <w:lang w:val="pl-PL"/>
        </w:rPr>
        <w:t xml:space="preserve"> </w:t>
      </w:r>
      <w:r w:rsidRPr="00027011">
        <w:rPr>
          <w:sz w:val="24"/>
          <w:szCs w:val="24"/>
          <w:lang w:val="pl-PL"/>
        </w:rPr>
        <w:t xml:space="preserve"> (słownie: </w:t>
      </w:r>
      <w:r w:rsidR="00B3517D" w:rsidRPr="00027011">
        <w:rPr>
          <w:sz w:val="24"/>
          <w:szCs w:val="24"/>
          <w:lang w:val="pl-PL"/>
        </w:rPr>
        <w:t>………………</w:t>
      </w:r>
      <w:r w:rsidRPr="00027011">
        <w:rPr>
          <w:sz w:val="24"/>
          <w:szCs w:val="24"/>
          <w:lang w:val="pl-PL"/>
        </w:rPr>
        <w:t xml:space="preserve"> i 00/100 zł)</w:t>
      </w:r>
      <w:r w:rsidR="008B0670">
        <w:rPr>
          <w:sz w:val="24"/>
          <w:szCs w:val="24"/>
          <w:lang w:val="pl-PL"/>
        </w:rPr>
        <w:t>, podatek VAT …..% w kwocie ………….zł, kwota brutto ………………..</w:t>
      </w:r>
      <w:r w:rsidR="00027011" w:rsidRPr="00027011">
        <w:rPr>
          <w:sz w:val="24"/>
          <w:szCs w:val="24"/>
          <w:lang w:val="pl-PL"/>
        </w:rPr>
        <w:t>.</w:t>
      </w:r>
      <w:r w:rsidR="00E309F6">
        <w:rPr>
          <w:sz w:val="24"/>
          <w:szCs w:val="24"/>
          <w:lang w:val="pl-PL"/>
        </w:rPr>
        <w:t xml:space="preserve"> złotych (słownie: ………………. i …./100 zł)</w:t>
      </w:r>
    </w:p>
    <w:p w14:paraId="3D72AAFD" w14:textId="5325A26B" w:rsidR="00745F67" w:rsidRPr="00027011" w:rsidRDefault="00745F67"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 xml:space="preserve">Wynagrodzenie, o którym mowa w ust. 2 pkt 2 może ulec zmianie w okolicznościach i na warunkach określonych w </w:t>
      </w:r>
      <w:r w:rsidR="007762E2">
        <w:rPr>
          <w:sz w:val="24"/>
          <w:szCs w:val="24"/>
          <w:lang w:val="pl-PL"/>
        </w:rPr>
        <w:t>§ 8</w:t>
      </w:r>
      <w:r w:rsidRPr="00027011">
        <w:rPr>
          <w:sz w:val="24"/>
          <w:szCs w:val="24"/>
          <w:lang w:val="pl-PL"/>
        </w:rPr>
        <w:t>.</w:t>
      </w:r>
    </w:p>
    <w:p w14:paraId="3DDCEC89" w14:textId="41D2B073" w:rsidR="00D35EBE" w:rsidRPr="00027011" w:rsidRDefault="001A206C"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 xml:space="preserve">Wynagrodzenie płatne będzie przelewem z rachunku bankowego Zamawiającego </w:t>
      </w:r>
      <w:r w:rsidR="00692F70" w:rsidRPr="00027011">
        <w:rPr>
          <w:sz w:val="24"/>
          <w:szCs w:val="24"/>
          <w:lang w:val="pl-PL"/>
        </w:rPr>
        <w:t xml:space="preserve">na rachunek bankowy Wykonawcy nr ………………………………………….., </w:t>
      </w:r>
      <w:r w:rsidR="00027011" w:rsidRPr="00027011">
        <w:rPr>
          <w:sz w:val="24"/>
          <w:szCs w:val="24"/>
          <w:lang w:val="pl-PL"/>
        </w:rPr>
        <w:t xml:space="preserve">miesięcznie </w:t>
      </w:r>
      <w:r w:rsidRPr="00027011">
        <w:rPr>
          <w:sz w:val="24"/>
          <w:szCs w:val="24"/>
          <w:lang w:val="pl-PL"/>
        </w:rPr>
        <w:t>w terminie 21 dni od daty doręczenia Zamawiającemu faktury</w:t>
      </w:r>
      <w:r w:rsidR="00692F70" w:rsidRPr="00027011">
        <w:rPr>
          <w:sz w:val="24"/>
          <w:szCs w:val="24"/>
          <w:lang w:val="pl-PL"/>
        </w:rPr>
        <w:t xml:space="preserve"> </w:t>
      </w:r>
      <w:r w:rsidR="00027011" w:rsidRPr="00027011">
        <w:rPr>
          <w:sz w:val="24"/>
          <w:szCs w:val="24"/>
          <w:lang w:val="pl-PL"/>
        </w:rPr>
        <w:t>VAT</w:t>
      </w:r>
      <w:r w:rsidR="001B7DB2" w:rsidRPr="00027011">
        <w:rPr>
          <w:sz w:val="24"/>
          <w:szCs w:val="24"/>
          <w:lang w:val="pl-PL"/>
        </w:rPr>
        <w:t>.</w:t>
      </w:r>
    </w:p>
    <w:p w14:paraId="34AD53A1" w14:textId="690AC4B7" w:rsidR="00027011" w:rsidRPr="00027011" w:rsidRDefault="00FB5458"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rFonts w:cs="Arial"/>
          <w:sz w:val="24"/>
          <w:szCs w:val="24"/>
          <w:lang w:val="pl-PL"/>
        </w:rPr>
        <w:lastRenderedPageBreak/>
        <w:t>Błędne wystawienie faktury VAT spowoduje naliczenie ponownego 21-dniowego terminu płatności, od dnia dostarczenia prawidłowo wystawionej faktury stanowiącej podstawę do uiszczenia zapłaty</w:t>
      </w:r>
      <w:r w:rsidR="00027011" w:rsidRPr="00027011">
        <w:rPr>
          <w:rFonts w:cs="Arial"/>
          <w:sz w:val="24"/>
          <w:szCs w:val="24"/>
          <w:lang w:val="pl-PL"/>
        </w:rPr>
        <w:t>.</w:t>
      </w:r>
    </w:p>
    <w:p w14:paraId="280601C1" w14:textId="3C10BC0B" w:rsidR="00CA30EC" w:rsidRPr="00027011" w:rsidRDefault="00FB5458"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Wykonawca przekazuje fakturę VAT za usługi świadczone w danym miesiącu kalendarzowym nie wcześniej niż w ostatnim dniu roboczym miesiąca, z wyjątkiem faktury za grudzień, którą - w celu umożliwienia Zamawiającemu dokonanie zapłaty w</w:t>
      </w:r>
      <w:r w:rsidR="00424688" w:rsidRPr="00027011">
        <w:rPr>
          <w:sz w:val="24"/>
          <w:szCs w:val="24"/>
          <w:lang w:val="pl-PL"/>
        </w:rPr>
        <w:t> </w:t>
      </w:r>
      <w:r w:rsidRPr="00027011">
        <w:rPr>
          <w:sz w:val="24"/>
          <w:szCs w:val="24"/>
          <w:lang w:val="pl-PL"/>
        </w:rPr>
        <w:t>tym miesiącu – Wykonawca może złożyć we wcześniejszym terminie uzgodnionym z</w:t>
      </w:r>
      <w:r w:rsidR="00424688" w:rsidRPr="00027011">
        <w:rPr>
          <w:sz w:val="24"/>
          <w:szCs w:val="24"/>
          <w:lang w:val="pl-PL"/>
        </w:rPr>
        <w:t> </w:t>
      </w:r>
      <w:r w:rsidRPr="00027011">
        <w:rPr>
          <w:sz w:val="24"/>
          <w:szCs w:val="24"/>
          <w:lang w:val="pl-PL"/>
        </w:rPr>
        <w:t>Zamawiającym.</w:t>
      </w:r>
    </w:p>
    <w:p w14:paraId="097E1ED6" w14:textId="387F1D97" w:rsidR="00A839BD" w:rsidRPr="00027011" w:rsidRDefault="00A839BD"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Wynagrodzenie pokrywa wszelkie koszty, jakie Wykonawca poniesie w związku z</w:t>
      </w:r>
      <w:r w:rsidR="00745F67" w:rsidRPr="00027011">
        <w:rPr>
          <w:sz w:val="24"/>
          <w:szCs w:val="24"/>
          <w:lang w:val="pl-PL"/>
        </w:rPr>
        <w:t> </w:t>
      </w:r>
      <w:r w:rsidRPr="00027011">
        <w:rPr>
          <w:sz w:val="24"/>
          <w:szCs w:val="24"/>
          <w:lang w:val="pl-PL"/>
        </w:rPr>
        <w:t>wykonaniem przedmiotu Umowy</w:t>
      </w:r>
      <w:r w:rsidR="00027011">
        <w:rPr>
          <w:sz w:val="24"/>
          <w:szCs w:val="24"/>
          <w:lang w:val="pl-PL"/>
        </w:rPr>
        <w:t xml:space="preserve">, </w:t>
      </w:r>
      <w:r w:rsidR="00D35EBE" w:rsidRPr="00027011">
        <w:rPr>
          <w:sz w:val="24"/>
          <w:szCs w:val="24"/>
          <w:lang w:val="pl-PL"/>
        </w:rPr>
        <w:t xml:space="preserve">przy czym Zamawiający zapłaci wynagrodzenie wyłącznie za przedmiot Umowy </w:t>
      </w:r>
      <w:r w:rsidR="003C7E69" w:rsidRPr="00027011">
        <w:rPr>
          <w:sz w:val="24"/>
          <w:szCs w:val="24"/>
          <w:lang w:val="pl-PL"/>
        </w:rPr>
        <w:t xml:space="preserve">należycie </w:t>
      </w:r>
      <w:r w:rsidR="00D35EBE" w:rsidRPr="00027011">
        <w:rPr>
          <w:sz w:val="24"/>
          <w:szCs w:val="24"/>
          <w:lang w:val="pl-PL"/>
        </w:rPr>
        <w:t>wykonany i odebrany zgo</w:t>
      </w:r>
      <w:r w:rsidR="00027011">
        <w:rPr>
          <w:sz w:val="24"/>
          <w:szCs w:val="24"/>
          <w:lang w:val="pl-PL"/>
        </w:rPr>
        <w:t>dnie z procedurą określoną w § 6</w:t>
      </w:r>
      <w:r w:rsidRPr="00027011">
        <w:rPr>
          <w:sz w:val="24"/>
          <w:szCs w:val="24"/>
          <w:lang w:val="pl-PL"/>
        </w:rPr>
        <w:t>.</w:t>
      </w:r>
    </w:p>
    <w:p w14:paraId="4671A36D" w14:textId="157004A2" w:rsidR="0006131E" w:rsidRPr="00027011" w:rsidRDefault="0006131E"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Zmiana numeru rachunku bankowego Wykonawcy nie wymaga sporządzenia aneksu do Umowy, lecz pisemnego powiadomienia o tym Zamawiającego i staje się skuteczna z chwilą otrzymania przez Zamawiającego pisma wskazującego nowy numer rachunku bankowego Wykonawcy</w:t>
      </w:r>
      <w:r w:rsidR="00027011" w:rsidRPr="00027011">
        <w:rPr>
          <w:sz w:val="24"/>
          <w:szCs w:val="24"/>
          <w:lang w:val="pl-PL"/>
        </w:rPr>
        <w:t>.</w:t>
      </w:r>
    </w:p>
    <w:p w14:paraId="10976278" w14:textId="77777777" w:rsidR="006B568D" w:rsidRPr="00027011" w:rsidRDefault="00A839BD" w:rsidP="00027011">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Za termin zapłaty uważa się dzień obciążenia rachunku bankowego Zamawiającego.</w:t>
      </w:r>
    </w:p>
    <w:p w14:paraId="475804E4" w14:textId="3F076170" w:rsidR="00AB499F" w:rsidRPr="007762E2" w:rsidRDefault="006B568D" w:rsidP="007762E2">
      <w:pPr>
        <w:pStyle w:val="arimr"/>
        <w:widowControl/>
        <w:numPr>
          <w:ilvl w:val="0"/>
          <w:numId w:val="23"/>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27011">
        <w:rPr>
          <w:sz w:val="24"/>
          <w:szCs w:val="24"/>
          <w:lang w:val="pl-PL"/>
        </w:rPr>
        <w:t>Wykonawca nie może przenieść na osoby trzecie swoich wierzytelności wynikających  z</w:t>
      </w:r>
      <w:r w:rsidR="005579FA">
        <w:rPr>
          <w:sz w:val="24"/>
          <w:szCs w:val="24"/>
          <w:lang w:val="pl-PL"/>
        </w:rPr>
        <w:t> </w:t>
      </w:r>
      <w:r w:rsidRPr="00027011">
        <w:rPr>
          <w:sz w:val="24"/>
          <w:szCs w:val="24"/>
          <w:lang w:val="pl-PL"/>
        </w:rPr>
        <w:t>umowy bez uprzedniej pisemnej zgody Zamawiającego, ani dokonać kompensaty.</w:t>
      </w:r>
      <w:r w:rsidRPr="00027011">
        <w:rPr>
          <w:b/>
          <w:sz w:val="24"/>
          <w:szCs w:val="24"/>
          <w:lang w:val="pl-PL"/>
        </w:rPr>
        <w:t xml:space="preserve"> </w:t>
      </w:r>
    </w:p>
    <w:p w14:paraId="16C07260" w14:textId="10D6A6ED" w:rsidR="00F8260E" w:rsidRPr="00276885" w:rsidRDefault="005D67AB" w:rsidP="00F8260E">
      <w:pPr>
        <w:spacing w:before="120" w:after="60"/>
        <w:jc w:val="center"/>
        <w:rPr>
          <w:b/>
          <w:sz w:val="24"/>
          <w:szCs w:val="24"/>
        </w:rPr>
      </w:pPr>
      <w:r w:rsidRPr="00276885">
        <w:rPr>
          <w:b/>
          <w:sz w:val="24"/>
          <w:szCs w:val="24"/>
        </w:rPr>
        <w:t xml:space="preserve">§ </w:t>
      </w:r>
      <w:r w:rsidR="00027011">
        <w:rPr>
          <w:b/>
          <w:sz w:val="24"/>
          <w:szCs w:val="24"/>
        </w:rPr>
        <w:t>6</w:t>
      </w:r>
    </w:p>
    <w:p w14:paraId="0C694970" w14:textId="6F33ABB7" w:rsidR="00B07679" w:rsidRDefault="00B07679" w:rsidP="00B07679">
      <w:pPr>
        <w:numPr>
          <w:ilvl w:val="0"/>
          <w:numId w:val="4"/>
        </w:numPr>
        <w:tabs>
          <w:tab w:val="clear" w:pos="510"/>
        </w:tabs>
        <w:spacing w:after="60"/>
        <w:ind w:left="567" w:hanging="567"/>
        <w:jc w:val="both"/>
        <w:rPr>
          <w:sz w:val="24"/>
          <w:szCs w:val="24"/>
        </w:rPr>
      </w:pPr>
      <w:r w:rsidRPr="00E252D8">
        <w:rPr>
          <w:sz w:val="24"/>
          <w:szCs w:val="24"/>
        </w:rPr>
        <w:t xml:space="preserve">Wykonawca będzie przekazywał Zamawiającemu </w:t>
      </w:r>
      <w:r>
        <w:rPr>
          <w:sz w:val="24"/>
          <w:szCs w:val="24"/>
        </w:rPr>
        <w:t>protokół</w:t>
      </w:r>
      <w:r w:rsidRPr="00E252D8">
        <w:rPr>
          <w:sz w:val="24"/>
          <w:szCs w:val="24"/>
        </w:rPr>
        <w:t xml:space="preserve"> wykon</w:t>
      </w:r>
      <w:r>
        <w:rPr>
          <w:sz w:val="24"/>
          <w:szCs w:val="24"/>
        </w:rPr>
        <w:t>ania</w:t>
      </w:r>
      <w:r w:rsidRPr="00E252D8">
        <w:rPr>
          <w:sz w:val="24"/>
          <w:szCs w:val="24"/>
        </w:rPr>
        <w:t xml:space="preserve"> prac </w:t>
      </w:r>
      <w:r>
        <w:rPr>
          <w:sz w:val="24"/>
          <w:szCs w:val="24"/>
        </w:rPr>
        <w:t xml:space="preserve">wykonanych </w:t>
      </w:r>
      <w:r w:rsidRPr="00E252D8">
        <w:rPr>
          <w:sz w:val="24"/>
          <w:szCs w:val="24"/>
        </w:rPr>
        <w:t>w</w:t>
      </w:r>
      <w:r>
        <w:rPr>
          <w:sz w:val="24"/>
          <w:szCs w:val="24"/>
        </w:rPr>
        <w:t> </w:t>
      </w:r>
      <w:r w:rsidRPr="00E252D8">
        <w:rPr>
          <w:sz w:val="24"/>
          <w:szCs w:val="24"/>
        </w:rPr>
        <w:t>ramach</w:t>
      </w:r>
      <w:r w:rsidR="00E309F6">
        <w:rPr>
          <w:sz w:val="24"/>
          <w:szCs w:val="24"/>
        </w:rPr>
        <w:t xml:space="preserve"> wsparcia informatycznego</w:t>
      </w:r>
      <w:r>
        <w:rPr>
          <w:sz w:val="24"/>
          <w:szCs w:val="24"/>
        </w:rPr>
        <w:t xml:space="preserve"> w danym miesiącu</w:t>
      </w:r>
      <w:r w:rsidRPr="00E252D8">
        <w:rPr>
          <w:sz w:val="24"/>
          <w:szCs w:val="24"/>
        </w:rPr>
        <w:t>, zwany dalej „</w:t>
      </w:r>
      <w:r>
        <w:rPr>
          <w:sz w:val="24"/>
          <w:szCs w:val="24"/>
        </w:rPr>
        <w:t>Protokołem”,</w:t>
      </w:r>
      <w:r w:rsidRPr="00E252D8">
        <w:rPr>
          <w:sz w:val="24"/>
          <w:szCs w:val="24"/>
        </w:rPr>
        <w:t xml:space="preserve"> po </w:t>
      </w:r>
      <w:r>
        <w:rPr>
          <w:sz w:val="24"/>
          <w:szCs w:val="24"/>
        </w:rPr>
        <w:t xml:space="preserve">upływie każdego miesiąca kalendarzowego, sporządzony według wzoru  stanowiącego </w:t>
      </w:r>
      <w:r w:rsidRPr="00426F97">
        <w:rPr>
          <w:sz w:val="24"/>
          <w:szCs w:val="24"/>
        </w:rPr>
        <w:t>załącznik nr 2</w:t>
      </w:r>
      <w:r>
        <w:rPr>
          <w:sz w:val="24"/>
          <w:szCs w:val="24"/>
        </w:rPr>
        <w:t xml:space="preserve"> do Umowy</w:t>
      </w:r>
      <w:r w:rsidRPr="00E252D8">
        <w:rPr>
          <w:sz w:val="24"/>
          <w:szCs w:val="24"/>
        </w:rPr>
        <w:t>.</w:t>
      </w:r>
    </w:p>
    <w:p w14:paraId="3E32FDDE" w14:textId="77777777" w:rsidR="00B07679" w:rsidRPr="00757141" w:rsidRDefault="00B07679" w:rsidP="00B07679">
      <w:pPr>
        <w:numPr>
          <w:ilvl w:val="0"/>
          <w:numId w:val="4"/>
        </w:numPr>
        <w:tabs>
          <w:tab w:val="clear" w:pos="510"/>
          <w:tab w:val="num" w:pos="567"/>
        </w:tabs>
        <w:spacing w:after="60"/>
        <w:ind w:left="567" w:hanging="567"/>
        <w:jc w:val="both"/>
        <w:rPr>
          <w:sz w:val="24"/>
          <w:szCs w:val="24"/>
        </w:rPr>
      </w:pPr>
      <w:r w:rsidRPr="00E252D8">
        <w:rPr>
          <w:sz w:val="24"/>
          <w:szCs w:val="24"/>
        </w:rPr>
        <w:t xml:space="preserve">W przypadku, gdy w </w:t>
      </w:r>
      <w:r>
        <w:rPr>
          <w:sz w:val="24"/>
          <w:szCs w:val="24"/>
        </w:rPr>
        <w:t>miesiącu kalendarzowym</w:t>
      </w:r>
      <w:r w:rsidRPr="00E252D8">
        <w:rPr>
          <w:sz w:val="24"/>
          <w:szCs w:val="24"/>
        </w:rPr>
        <w:t xml:space="preserve"> nie wystąpiła konieczność wykonania prac</w:t>
      </w:r>
      <w:r>
        <w:rPr>
          <w:sz w:val="24"/>
          <w:szCs w:val="24"/>
        </w:rPr>
        <w:t>,</w:t>
      </w:r>
      <w:r w:rsidRPr="00E252D8">
        <w:rPr>
          <w:sz w:val="24"/>
          <w:szCs w:val="24"/>
        </w:rPr>
        <w:t xml:space="preserve"> Wykonawca przekaże </w:t>
      </w:r>
      <w:r>
        <w:rPr>
          <w:sz w:val="24"/>
          <w:szCs w:val="24"/>
        </w:rPr>
        <w:t>Protokół z informacją</w:t>
      </w:r>
      <w:r w:rsidRPr="00E252D8">
        <w:rPr>
          <w:sz w:val="24"/>
          <w:szCs w:val="24"/>
        </w:rPr>
        <w:t xml:space="preserve"> o pozostawaniu w got</w:t>
      </w:r>
      <w:r>
        <w:rPr>
          <w:sz w:val="24"/>
          <w:szCs w:val="24"/>
        </w:rPr>
        <w:t>owości do wykonania takich prac</w:t>
      </w:r>
      <w:r w:rsidRPr="00E252D8">
        <w:rPr>
          <w:sz w:val="24"/>
          <w:szCs w:val="24"/>
        </w:rPr>
        <w:t xml:space="preserve">.  </w:t>
      </w:r>
    </w:p>
    <w:p w14:paraId="4541FF9F" w14:textId="77777777" w:rsidR="00B07679" w:rsidRPr="00E252D8" w:rsidRDefault="00B07679" w:rsidP="00B07679">
      <w:pPr>
        <w:numPr>
          <w:ilvl w:val="0"/>
          <w:numId w:val="4"/>
        </w:numPr>
        <w:tabs>
          <w:tab w:val="clear" w:pos="510"/>
        </w:tabs>
        <w:spacing w:after="60"/>
        <w:ind w:left="567" w:hanging="567"/>
        <w:jc w:val="both"/>
        <w:rPr>
          <w:sz w:val="24"/>
          <w:szCs w:val="24"/>
        </w:rPr>
      </w:pPr>
      <w:r w:rsidRPr="00E252D8">
        <w:rPr>
          <w:color w:val="000000"/>
          <w:sz w:val="24"/>
          <w:szCs w:val="24"/>
        </w:rPr>
        <w:t xml:space="preserve">Zamawiający przekaże </w:t>
      </w:r>
      <w:r>
        <w:rPr>
          <w:color w:val="000000"/>
          <w:sz w:val="24"/>
          <w:szCs w:val="24"/>
        </w:rPr>
        <w:t xml:space="preserve">Wykonawcy </w:t>
      </w:r>
      <w:r w:rsidRPr="00E252D8">
        <w:rPr>
          <w:color w:val="000000"/>
          <w:sz w:val="24"/>
          <w:szCs w:val="24"/>
        </w:rPr>
        <w:t xml:space="preserve">informację o akceptacji </w:t>
      </w:r>
      <w:r>
        <w:rPr>
          <w:color w:val="000000"/>
          <w:sz w:val="24"/>
          <w:szCs w:val="24"/>
        </w:rPr>
        <w:t xml:space="preserve">Protokołu </w:t>
      </w:r>
      <w:r w:rsidRPr="00E252D8">
        <w:rPr>
          <w:color w:val="000000"/>
          <w:sz w:val="24"/>
          <w:szCs w:val="24"/>
        </w:rPr>
        <w:t>lub o</w:t>
      </w:r>
      <w:r>
        <w:rPr>
          <w:color w:val="000000"/>
          <w:sz w:val="24"/>
          <w:szCs w:val="24"/>
        </w:rPr>
        <w:t> </w:t>
      </w:r>
      <w:r w:rsidRPr="00E252D8">
        <w:rPr>
          <w:color w:val="000000"/>
          <w:sz w:val="24"/>
          <w:szCs w:val="24"/>
        </w:rPr>
        <w:t xml:space="preserve">ewentualnych zastrzeżeniach do </w:t>
      </w:r>
      <w:r>
        <w:rPr>
          <w:color w:val="000000"/>
          <w:sz w:val="24"/>
          <w:szCs w:val="24"/>
        </w:rPr>
        <w:t xml:space="preserve">jego </w:t>
      </w:r>
      <w:r w:rsidRPr="00E252D8">
        <w:rPr>
          <w:color w:val="000000"/>
          <w:sz w:val="24"/>
          <w:szCs w:val="24"/>
        </w:rPr>
        <w:t xml:space="preserve"> treści w terminie 7 dni od daty otrzymania </w:t>
      </w:r>
      <w:r>
        <w:rPr>
          <w:color w:val="000000"/>
          <w:sz w:val="24"/>
          <w:szCs w:val="24"/>
        </w:rPr>
        <w:t>Protokołu</w:t>
      </w:r>
      <w:r w:rsidRPr="00E252D8">
        <w:rPr>
          <w:color w:val="000000"/>
          <w:sz w:val="24"/>
          <w:szCs w:val="24"/>
        </w:rPr>
        <w:t>.</w:t>
      </w:r>
    </w:p>
    <w:p w14:paraId="5B660F70" w14:textId="367A87E0" w:rsidR="007762E2" w:rsidRPr="007762E2" w:rsidRDefault="00B07679" w:rsidP="007762E2">
      <w:pPr>
        <w:numPr>
          <w:ilvl w:val="0"/>
          <w:numId w:val="4"/>
        </w:numPr>
        <w:tabs>
          <w:tab w:val="clear" w:pos="510"/>
        </w:tabs>
        <w:spacing w:after="60"/>
        <w:ind w:left="567" w:hanging="567"/>
        <w:jc w:val="both"/>
        <w:rPr>
          <w:sz w:val="24"/>
          <w:szCs w:val="24"/>
        </w:rPr>
      </w:pPr>
      <w:r w:rsidRPr="00E252D8">
        <w:rPr>
          <w:color w:val="000000"/>
          <w:sz w:val="24"/>
          <w:szCs w:val="24"/>
        </w:rPr>
        <w:t xml:space="preserve">Akceptacja </w:t>
      </w:r>
      <w:r>
        <w:rPr>
          <w:color w:val="000000"/>
          <w:sz w:val="24"/>
          <w:szCs w:val="24"/>
        </w:rPr>
        <w:t xml:space="preserve">Protokołu </w:t>
      </w:r>
      <w:r w:rsidRPr="00E252D8">
        <w:rPr>
          <w:color w:val="000000"/>
          <w:sz w:val="24"/>
          <w:szCs w:val="24"/>
        </w:rPr>
        <w:t xml:space="preserve">przez Zamawiającego będzie podstawą uznania </w:t>
      </w:r>
      <w:r>
        <w:rPr>
          <w:color w:val="000000"/>
          <w:sz w:val="24"/>
          <w:szCs w:val="24"/>
        </w:rPr>
        <w:t>usługi asysty technicznej</w:t>
      </w:r>
      <w:r w:rsidRPr="00E252D8">
        <w:rPr>
          <w:color w:val="000000"/>
          <w:sz w:val="24"/>
          <w:szCs w:val="24"/>
        </w:rPr>
        <w:t xml:space="preserve"> za należycie wykonan</w:t>
      </w:r>
      <w:r>
        <w:rPr>
          <w:color w:val="000000"/>
          <w:sz w:val="24"/>
          <w:szCs w:val="24"/>
        </w:rPr>
        <w:t>ą</w:t>
      </w:r>
      <w:r w:rsidRPr="00E252D8">
        <w:rPr>
          <w:color w:val="000000"/>
          <w:sz w:val="24"/>
          <w:szCs w:val="24"/>
        </w:rPr>
        <w:t xml:space="preserve"> i wystawienia faktury za</w:t>
      </w:r>
      <w:r>
        <w:rPr>
          <w:color w:val="000000"/>
          <w:sz w:val="24"/>
          <w:szCs w:val="24"/>
        </w:rPr>
        <w:t xml:space="preserve"> wykonywanie przedmiotu Umowy w</w:t>
      </w:r>
      <w:r w:rsidRPr="00E252D8">
        <w:rPr>
          <w:color w:val="000000"/>
          <w:sz w:val="24"/>
          <w:szCs w:val="24"/>
        </w:rPr>
        <w:t xml:space="preserve"> </w:t>
      </w:r>
      <w:r>
        <w:rPr>
          <w:color w:val="000000"/>
          <w:sz w:val="24"/>
          <w:szCs w:val="24"/>
        </w:rPr>
        <w:t>danym miesiącu kalendarzowym</w:t>
      </w:r>
      <w:r w:rsidRPr="00E252D8">
        <w:rPr>
          <w:color w:val="000000"/>
          <w:sz w:val="24"/>
          <w:szCs w:val="24"/>
        </w:rPr>
        <w:t>.</w:t>
      </w:r>
    </w:p>
    <w:p w14:paraId="3E3F4277" w14:textId="0F8A2DED" w:rsidR="00F8260E" w:rsidRPr="00276885" w:rsidRDefault="00D07AE4" w:rsidP="00E7469C">
      <w:pPr>
        <w:spacing w:before="120" w:after="60"/>
        <w:jc w:val="center"/>
        <w:rPr>
          <w:b/>
          <w:sz w:val="24"/>
          <w:szCs w:val="24"/>
        </w:rPr>
      </w:pPr>
      <w:r w:rsidRPr="00276885">
        <w:rPr>
          <w:b/>
          <w:sz w:val="24"/>
          <w:szCs w:val="24"/>
        </w:rPr>
        <w:t xml:space="preserve">§ </w:t>
      </w:r>
      <w:r w:rsidR="00027011">
        <w:rPr>
          <w:b/>
          <w:sz w:val="24"/>
          <w:szCs w:val="24"/>
        </w:rPr>
        <w:t>7</w:t>
      </w:r>
    </w:p>
    <w:p w14:paraId="1BE5A33A" w14:textId="77777777" w:rsidR="00330891" w:rsidRPr="00276885" w:rsidRDefault="00330891" w:rsidP="00426F97">
      <w:pPr>
        <w:numPr>
          <w:ilvl w:val="0"/>
          <w:numId w:val="2"/>
        </w:numPr>
        <w:tabs>
          <w:tab w:val="clear" w:pos="360"/>
          <w:tab w:val="num" w:pos="567"/>
        </w:tabs>
        <w:spacing w:after="60"/>
        <w:ind w:left="567" w:hanging="567"/>
        <w:jc w:val="both"/>
        <w:rPr>
          <w:sz w:val="24"/>
          <w:szCs w:val="24"/>
        </w:rPr>
      </w:pPr>
      <w:r w:rsidRPr="00276885">
        <w:rPr>
          <w:sz w:val="24"/>
          <w:szCs w:val="24"/>
        </w:rPr>
        <w:t>Wykonawca zobowiązany jest zapłacić  Zamawiającemu kary umowne:</w:t>
      </w:r>
    </w:p>
    <w:p w14:paraId="53B3B34C" w14:textId="075642BD" w:rsidR="00330891" w:rsidRPr="00276885" w:rsidRDefault="00330891" w:rsidP="00426F97">
      <w:pPr>
        <w:numPr>
          <w:ilvl w:val="1"/>
          <w:numId w:val="2"/>
        </w:numPr>
        <w:tabs>
          <w:tab w:val="clear" w:pos="1440"/>
          <w:tab w:val="num" w:pos="993"/>
        </w:tabs>
        <w:spacing w:after="60"/>
        <w:ind w:left="993" w:hanging="426"/>
        <w:jc w:val="both"/>
        <w:rPr>
          <w:sz w:val="24"/>
          <w:szCs w:val="24"/>
        </w:rPr>
      </w:pPr>
      <w:r w:rsidRPr="00276885">
        <w:rPr>
          <w:sz w:val="24"/>
          <w:szCs w:val="24"/>
        </w:rPr>
        <w:t xml:space="preserve">w wysokości </w:t>
      </w:r>
      <w:r w:rsidR="007B4711">
        <w:rPr>
          <w:sz w:val="24"/>
          <w:szCs w:val="24"/>
        </w:rPr>
        <w:t>1% kwoty wynagrodzenia brutto</w:t>
      </w:r>
      <w:r w:rsidR="00B07679">
        <w:rPr>
          <w:sz w:val="24"/>
          <w:szCs w:val="24"/>
        </w:rPr>
        <w:t xml:space="preserve"> o którym mowa w § 5 ust. 2,</w:t>
      </w:r>
      <w:r w:rsidR="007B4711">
        <w:rPr>
          <w:sz w:val="24"/>
          <w:szCs w:val="24"/>
        </w:rPr>
        <w:t xml:space="preserve"> </w:t>
      </w:r>
      <w:r w:rsidRPr="00276885">
        <w:rPr>
          <w:sz w:val="24"/>
          <w:szCs w:val="24"/>
        </w:rPr>
        <w:t xml:space="preserve">za każdy </w:t>
      </w:r>
      <w:r w:rsidR="001D744A">
        <w:rPr>
          <w:sz w:val="24"/>
          <w:szCs w:val="24"/>
        </w:rPr>
        <w:t>przy</w:t>
      </w:r>
      <w:r w:rsidR="00241C60">
        <w:rPr>
          <w:sz w:val="24"/>
          <w:szCs w:val="24"/>
        </w:rPr>
        <w:t>padek niepodjęcia lub zwłoki</w:t>
      </w:r>
      <w:r w:rsidRPr="00276885">
        <w:rPr>
          <w:sz w:val="24"/>
          <w:szCs w:val="24"/>
        </w:rPr>
        <w:t xml:space="preserve"> </w:t>
      </w:r>
      <w:r w:rsidR="001D744A">
        <w:rPr>
          <w:sz w:val="24"/>
          <w:szCs w:val="24"/>
        </w:rPr>
        <w:t>w podjęciu działań związanych z rozwiązaniem incydentu krytycznego;</w:t>
      </w:r>
    </w:p>
    <w:p w14:paraId="2FF25289" w14:textId="1CC5CFEC" w:rsidR="00330891" w:rsidRDefault="00D36D7E" w:rsidP="00B07679">
      <w:pPr>
        <w:numPr>
          <w:ilvl w:val="1"/>
          <w:numId w:val="2"/>
        </w:numPr>
        <w:tabs>
          <w:tab w:val="clear" w:pos="1440"/>
          <w:tab w:val="num" w:pos="993"/>
        </w:tabs>
        <w:spacing w:after="60"/>
        <w:ind w:left="993" w:hanging="426"/>
        <w:jc w:val="both"/>
        <w:rPr>
          <w:sz w:val="24"/>
          <w:szCs w:val="24"/>
        </w:rPr>
      </w:pPr>
      <w:r w:rsidRPr="00276885">
        <w:rPr>
          <w:sz w:val="24"/>
          <w:szCs w:val="24"/>
        </w:rPr>
        <w:t xml:space="preserve">w wysokości </w:t>
      </w:r>
      <w:r w:rsidR="00B07679">
        <w:rPr>
          <w:sz w:val="24"/>
          <w:szCs w:val="24"/>
        </w:rPr>
        <w:t xml:space="preserve">1 </w:t>
      </w:r>
      <w:r w:rsidR="007B4711">
        <w:rPr>
          <w:sz w:val="24"/>
          <w:szCs w:val="24"/>
        </w:rPr>
        <w:t xml:space="preserve">% </w:t>
      </w:r>
      <w:r w:rsidR="006D3D65">
        <w:rPr>
          <w:sz w:val="24"/>
          <w:szCs w:val="24"/>
        </w:rPr>
        <w:t xml:space="preserve"> kwoty wynagrodzenia </w:t>
      </w:r>
      <w:r w:rsidR="00B07679">
        <w:rPr>
          <w:sz w:val="24"/>
          <w:szCs w:val="24"/>
        </w:rPr>
        <w:t xml:space="preserve">miesięcznego </w:t>
      </w:r>
      <w:r w:rsidR="006D3D65">
        <w:rPr>
          <w:sz w:val="24"/>
          <w:szCs w:val="24"/>
        </w:rPr>
        <w:t>brutto</w:t>
      </w:r>
      <w:r w:rsidR="00B07679">
        <w:rPr>
          <w:sz w:val="24"/>
          <w:szCs w:val="24"/>
        </w:rPr>
        <w:t xml:space="preserve"> o którym mowa w § 5 ust. 1 </w:t>
      </w:r>
      <w:r w:rsidRPr="00276885">
        <w:rPr>
          <w:sz w:val="24"/>
          <w:szCs w:val="24"/>
        </w:rPr>
        <w:t xml:space="preserve"> za </w:t>
      </w:r>
      <w:r w:rsidR="00E053A5">
        <w:rPr>
          <w:sz w:val="24"/>
          <w:szCs w:val="24"/>
        </w:rPr>
        <w:t>każdy stwierdzony przypadek niewykonania lub nienależytego wykonania Umowy</w:t>
      </w:r>
      <w:r w:rsidR="00A128F4">
        <w:rPr>
          <w:sz w:val="24"/>
          <w:szCs w:val="24"/>
        </w:rPr>
        <w:t>;</w:t>
      </w:r>
    </w:p>
    <w:p w14:paraId="057F08A2" w14:textId="0DD7700B" w:rsidR="006D3D65" w:rsidRPr="006D3D65" w:rsidRDefault="006D3D65" w:rsidP="006D3D65">
      <w:pPr>
        <w:numPr>
          <w:ilvl w:val="1"/>
          <w:numId w:val="2"/>
        </w:numPr>
        <w:tabs>
          <w:tab w:val="clear" w:pos="1440"/>
          <w:tab w:val="num" w:pos="993"/>
        </w:tabs>
        <w:spacing w:after="60"/>
        <w:ind w:left="993" w:hanging="426"/>
        <w:jc w:val="both"/>
        <w:rPr>
          <w:sz w:val="24"/>
          <w:szCs w:val="24"/>
        </w:rPr>
      </w:pPr>
      <w:r>
        <w:rPr>
          <w:color w:val="000000"/>
          <w:sz w:val="23"/>
          <w:szCs w:val="23"/>
        </w:rPr>
        <w:t xml:space="preserve">w </w:t>
      </w:r>
      <w:r w:rsidRPr="006D3D65">
        <w:rPr>
          <w:color w:val="000000"/>
          <w:sz w:val="23"/>
          <w:szCs w:val="23"/>
        </w:rPr>
        <w:t>wysokości 1% kwoty wynagrodzenia brutto</w:t>
      </w:r>
      <w:r w:rsidR="00B07679">
        <w:rPr>
          <w:color w:val="000000"/>
          <w:sz w:val="23"/>
          <w:szCs w:val="23"/>
        </w:rPr>
        <w:t xml:space="preserve"> o którym mowa </w:t>
      </w:r>
      <w:r w:rsidR="00B07679">
        <w:rPr>
          <w:sz w:val="24"/>
          <w:szCs w:val="24"/>
        </w:rPr>
        <w:t>w § 5 ust. 2</w:t>
      </w:r>
      <w:r w:rsidRPr="006D3D65">
        <w:rPr>
          <w:color w:val="000000"/>
          <w:sz w:val="23"/>
          <w:szCs w:val="23"/>
        </w:rPr>
        <w:t xml:space="preserve"> za każdy przypadek naruszenia zobowiązania, o którym mowa w § 3 ust. 5. </w:t>
      </w:r>
    </w:p>
    <w:p w14:paraId="7E552922" w14:textId="32D43F07" w:rsidR="007224DD" w:rsidRPr="00276885" w:rsidRDefault="007224DD" w:rsidP="00426F97">
      <w:pPr>
        <w:numPr>
          <w:ilvl w:val="1"/>
          <w:numId w:val="2"/>
        </w:numPr>
        <w:tabs>
          <w:tab w:val="clear" w:pos="1440"/>
          <w:tab w:val="num" w:pos="993"/>
        </w:tabs>
        <w:spacing w:after="60"/>
        <w:ind w:left="993" w:hanging="426"/>
        <w:jc w:val="both"/>
        <w:rPr>
          <w:sz w:val="24"/>
          <w:szCs w:val="24"/>
        </w:rPr>
      </w:pPr>
      <w:r w:rsidRPr="00276885">
        <w:rPr>
          <w:sz w:val="24"/>
          <w:szCs w:val="24"/>
        </w:rPr>
        <w:t xml:space="preserve">w wysokości </w:t>
      </w:r>
      <w:r w:rsidR="00B07679">
        <w:rPr>
          <w:sz w:val="24"/>
          <w:szCs w:val="24"/>
        </w:rPr>
        <w:t>15</w:t>
      </w:r>
      <w:r w:rsidRPr="00276885">
        <w:rPr>
          <w:sz w:val="24"/>
          <w:szCs w:val="24"/>
        </w:rPr>
        <w:t xml:space="preserve">% wynagrodzenia brutto, o którym </w:t>
      </w:r>
      <w:r w:rsidR="00604086" w:rsidRPr="00276885">
        <w:rPr>
          <w:sz w:val="24"/>
          <w:szCs w:val="24"/>
        </w:rPr>
        <w:t xml:space="preserve">mowa  § </w:t>
      </w:r>
      <w:r w:rsidR="00426F97">
        <w:rPr>
          <w:sz w:val="24"/>
          <w:szCs w:val="24"/>
        </w:rPr>
        <w:t>5</w:t>
      </w:r>
      <w:r w:rsidR="00604086" w:rsidRPr="00276885">
        <w:rPr>
          <w:sz w:val="24"/>
          <w:szCs w:val="24"/>
        </w:rPr>
        <w:t xml:space="preserve"> ust. </w:t>
      </w:r>
      <w:r w:rsidR="00B07679">
        <w:rPr>
          <w:sz w:val="24"/>
          <w:szCs w:val="24"/>
        </w:rPr>
        <w:t>2</w:t>
      </w:r>
      <w:r w:rsidRPr="00276885">
        <w:rPr>
          <w:sz w:val="24"/>
          <w:szCs w:val="24"/>
        </w:rPr>
        <w:t>,  w</w:t>
      </w:r>
      <w:r w:rsidR="00426F97">
        <w:rPr>
          <w:sz w:val="24"/>
          <w:szCs w:val="24"/>
        </w:rPr>
        <w:t> </w:t>
      </w:r>
      <w:r w:rsidRPr="00276885">
        <w:rPr>
          <w:sz w:val="24"/>
          <w:szCs w:val="24"/>
        </w:rPr>
        <w:t xml:space="preserve">przypadku </w:t>
      </w:r>
      <w:r w:rsidR="001A515A">
        <w:rPr>
          <w:sz w:val="24"/>
          <w:szCs w:val="24"/>
        </w:rPr>
        <w:t xml:space="preserve">wypowiedzenia Umowy lub </w:t>
      </w:r>
      <w:r w:rsidRPr="00276885">
        <w:rPr>
          <w:sz w:val="24"/>
          <w:szCs w:val="24"/>
        </w:rPr>
        <w:t xml:space="preserve">odstąpienia od Umowy </w:t>
      </w:r>
      <w:r w:rsidR="000A52F6">
        <w:rPr>
          <w:sz w:val="24"/>
          <w:szCs w:val="24"/>
        </w:rPr>
        <w:t xml:space="preserve">w całości lub części przez Zamawiającego lub Wykonawcę, </w:t>
      </w:r>
      <w:r w:rsidRPr="00276885">
        <w:rPr>
          <w:sz w:val="24"/>
          <w:szCs w:val="24"/>
        </w:rPr>
        <w:t>z powodu okoliczności, za które odpowiada Wykonawca.</w:t>
      </w:r>
    </w:p>
    <w:p w14:paraId="2417F59D" w14:textId="77777777" w:rsidR="00CA30EC" w:rsidRDefault="004029BF" w:rsidP="00B07679">
      <w:pPr>
        <w:widowControl w:val="0"/>
        <w:numPr>
          <w:ilvl w:val="0"/>
          <w:numId w:val="2"/>
        </w:numPr>
        <w:tabs>
          <w:tab w:val="clear" w:pos="360"/>
          <w:tab w:val="left" w:pos="567"/>
        </w:tabs>
        <w:overflowPunct/>
        <w:autoSpaceDE/>
        <w:autoSpaceDN/>
        <w:adjustRightInd/>
        <w:spacing w:after="60"/>
        <w:ind w:left="567" w:hanging="567"/>
        <w:jc w:val="both"/>
        <w:textAlignment w:val="auto"/>
        <w:rPr>
          <w:sz w:val="24"/>
          <w:szCs w:val="24"/>
        </w:rPr>
      </w:pPr>
      <w:r w:rsidRPr="00145847">
        <w:rPr>
          <w:sz w:val="24"/>
          <w:szCs w:val="24"/>
        </w:rPr>
        <w:t xml:space="preserve">Kary umowne, o których mowa w ust. 1, będą potrącane z należnego Wykonawcy wynagrodzenia, na co Wykonawca wyraża zgodę, a w przypadku braku możliwości </w:t>
      </w:r>
      <w:r w:rsidRPr="00145847">
        <w:rPr>
          <w:sz w:val="24"/>
          <w:szCs w:val="24"/>
        </w:rPr>
        <w:lastRenderedPageBreak/>
        <w:t>potrącenia będą płatne przelewem na konto bankowe Zamawiającego wskazane w</w:t>
      </w:r>
      <w:r>
        <w:rPr>
          <w:sz w:val="24"/>
          <w:szCs w:val="24"/>
        </w:rPr>
        <w:t> </w:t>
      </w:r>
      <w:r w:rsidRPr="00145847">
        <w:rPr>
          <w:sz w:val="24"/>
          <w:szCs w:val="24"/>
        </w:rPr>
        <w:t>wezwaniu do zapłaty, w terminie 7 dni od daty otrzymania przez Wykonawcę wezwania do ich zapłaty</w:t>
      </w:r>
      <w:r>
        <w:rPr>
          <w:sz w:val="24"/>
          <w:szCs w:val="24"/>
        </w:rPr>
        <w:t>.</w:t>
      </w:r>
    </w:p>
    <w:p w14:paraId="4636500B" w14:textId="22ED7642" w:rsidR="00CA30EC" w:rsidRDefault="001A515A" w:rsidP="00B07679">
      <w:pPr>
        <w:widowControl w:val="0"/>
        <w:numPr>
          <w:ilvl w:val="0"/>
          <w:numId w:val="2"/>
        </w:numPr>
        <w:tabs>
          <w:tab w:val="clear" w:pos="360"/>
          <w:tab w:val="left" w:pos="567"/>
        </w:tabs>
        <w:overflowPunct/>
        <w:autoSpaceDE/>
        <w:autoSpaceDN/>
        <w:adjustRightInd/>
        <w:spacing w:after="60"/>
        <w:ind w:left="567" w:hanging="567"/>
        <w:jc w:val="both"/>
        <w:textAlignment w:val="auto"/>
        <w:rPr>
          <w:sz w:val="24"/>
          <w:szCs w:val="24"/>
        </w:rPr>
      </w:pPr>
      <w:r>
        <w:rPr>
          <w:rFonts w:cs="Arial"/>
          <w:sz w:val="24"/>
          <w:szCs w:val="24"/>
        </w:rPr>
        <w:t xml:space="preserve">Jeżeli </w:t>
      </w:r>
      <w:r w:rsidR="00241C60">
        <w:rPr>
          <w:rFonts w:cs="Arial"/>
          <w:sz w:val="24"/>
          <w:szCs w:val="24"/>
        </w:rPr>
        <w:t>zwłoka</w:t>
      </w:r>
      <w:r w:rsidR="00FB5458" w:rsidRPr="00FB5458">
        <w:rPr>
          <w:rFonts w:cs="Arial"/>
          <w:sz w:val="24"/>
          <w:szCs w:val="24"/>
        </w:rPr>
        <w:t xml:space="preserve"> w podjęciu działań związanych z rozwiązaniem incydentu krytycznego przekroczy 7</w:t>
      </w:r>
      <w:r w:rsidR="00FB5458" w:rsidRPr="00FB5458">
        <w:rPr>
          <w:rFonts w:cs="Arial"/>
          <w:bCs/>
          <w:sz w:val="24"/>
          <w:szCs w:val="24"/>
        </w:rPr>
        <w:t xml:space="preserve"> dni, </w:t>
      </w:r>
      <w:r w:rsidR="00FB5458" w:rsidRPr="00FB5458">
        <w:rPr>
          <w:rFonts w:cs="Arial"/>
          <w:sz w:val="24"/>
          <w:szCs w:val="24"/>
        </w:rPr>
        <w:t>Zamawiający zastrzega sobie prawo odstąpienia od Umowy z winy Wykonawcy</w:t>
      </w:r>
      <w:r w:rsidR="00B97A6E">
        <w:rPr>
          <w:rFonts w:cs="Arial"/>
          <w:sz w:val="24"/>
          <w:szCs w:val="24"/>
        </w:rPr>
        <w:t xml:space="preserve"> w terminie 30 dni </w:t>
      </w:r>
      <w:r w:rsidR="00B97A6E" w:rsidRPr="00027011">
        <w:rPr>
          <w:sz w:val="24"/>
          <w:szCs w:val="24"/>
        </w:rPr>
        <w:t>od dnia stwierdzenia okoliczności będących podstawą odstąpienia.</w:t>
      </w:r>
      <w:r w:rsidR="00B97A6E">
        <w:rPr>
          <w:sz w:val="22"/>
          <w:szCs w:val="22"/>
        </w:rPr>
        <w:t xml:space="preserve">  </w:t>
      </w:r>
      <w:r w:rsidR="00FB5458" w:rsidRPr="00FB5458">
        <w:rPr>
          <w:rFonts w:cs="Arial"/>
          <w:sz w:val="24"/>
          <w:szCs w:val="24"/>
        </w:rPr>
        <w:t xml:space="preserve"> </w:t>
      </w:r>
    </w:p>
    <w:p w14:paraId="2CA97ED4" w14:textId="6D9C490F" w:rsidR="00CA30EC" w:rsidRDefault="00FB5458" w:rsidP="00B07679">
      <w:pPr>
        <w:widowControl w:val="0"/>
        <w:numPr>
          <w:ilvl w:val="0"/>
          <w:numId w:val="2"/>
        </w:numPr>
        <w:tabs>
          <w:tab w:val="clear" w:pos="360"/>
          <w:tab w:val="left" w:pos="567"/>
        </w:tabs>
        <w:overflowPunct/>
        <w:autoSpaceDE/>
        <w:autoSpaceDN/>
        <w:adjustRightInd/>
        <w:spacing w:after="60"/>
        <w:ind w:left="567" w:hanging="567"/>
        <w:jc w:val="both"/>
        <w:textAlignment w:val="auto"/>
        <w:rPr>
          <w:sz w:val="24"/>
          <w:szCs w:val="24"/>
        </w:rPr>
      </w:pPr>
      <w:r w:rsidRPr="00FB5458">
        <w:rPr>
          <w:rFonts w:cs="Arial"/>
          <w:sz w:val="24"/>
          <w:szCs w:val="24"/>
        </w:rPr>
        <w:t xml:space="preserve">Kary umowne, </w:t>
      </w:r>
      <w:r w:rsidR="00241C60">
        <w:rPr>
          <w:rFonts w:cs="Arial"/>
          <w:sz w:val="24"/>
          <w:szCs w:val="24"/>
        </w:rPr>
        <w:t>o których mowa w ust. 1</w:t>
      </w:r>
      <w:r w:rsidRPr="00FB5458">
        <w:rPr>
          <w:rFonts w:cs="Arial"/>
          <w:sz w:val="24"/>
          <w:szCs w:val="24"/>
        </w:rPr>
        <w:t xml:space="preserve">, są naliczane niezależnie i podlegają sumowaniu. Suma kar umownych nałożonych na Wykonawcę nie może przekroczyć </w:t>
      </w:r>
      <w:r w:rsidR="00B97A6E">
        <w:rPr>
          <w:rFonts w:cs="Arial"/>
          <w:sz w:val="24"/>
          <w:szCs w:val="24"/>
        </w:rPr>
        <w:t xml:space="preserve">50% </w:t>
      </w:r>
      <w:r w:rsidRPr="00FB5458">
        <w:rPr>
          <w:rFonts w:cs="Arial"/>
          <w:sz w:val="24"/>
          <w:szCs w:val="24"/>
        </w:rPr>
        <w:t xml:space="preserve">kwoty </w:t>
      </w:r>
      <w:r w:rsidR="001A515A" w:rsidRPr="001A515A">
        <w:rPr>
          <w:sz w:val="24"/>
          <w:szCs w:val="24"/>
        </w:rPr>
        <w:t>wynagrodzenia brutto, o którym mowa  §</w:t>
      </w:r>
      <w:r w:rsidR="00B07679">
        <w:rPr>
          <w:sz w:val="24"/>
          <w:szCs w:val="24"/>
        </w:rPr>
        <w:t xml:space="preserve"> 5 ust. 2</w:t>
      </w:r>
    </w:p>
    <w:p w14:paraId="7D7353C4" w14:textId="77777777" w:rsidR="004029BF" w:rsidRDefault="004029BF" w:rsidP="00B07679">
      <w:pPr>
        <w:widowControl w:val="0"/>
        <w:numPr>
          <w:ilvl w:val="0"/>
          <w:numId w:val="2"/>
        </w:numPr>
        <w:tabs>
          <w:tab w:val="clear" w:pos="360"/>
          <w:tab w:val="left" w:pos="567"/>
        </w:tabs>
        <w:overflowPunct/>
        <w:autoSpaceDE/>
        <w:autoSpaceDN/>
        <w:adjustRightInd/>
        <w:spacing w:after="60"/>
        <w:ind w:left="567" w:hanging="567"/>
        <w:jc w:val="both"/>
        <w:textAlignment w:val="auto"/>
        <w:rPr>
          <w:sz w:val="24"/>
          <w:szCs w:val="24"/>
        </w:rPr>
      </w:pPr>
      <w:r w:rsidRPr="00520834">
        <w:rPr>
          <w:sz w:val="24"/>
          <w:szCs w:val="24"/>
        </w:rPr>
        <w:t>Jeżeli na skutek niewykonania bądź nienależytego wykonania Umowy, z przyczyn leżących po stronie Wykonawcy, powstanie szkoda przewyższająca zastrzeżone w</w:t>
      </w:r>
      <w:r>
        <w:rPr>
          <w:sz w:val="24"/>
          <w:szCs w:val="24"/>
        </w:rPr>
        <w:t> </w:t>
      </w:r>
      <w:r w:rsidRPr="00520834">
        <w:rPr>
          <w:sz w:val="24"/>
          <w:szCs w:val="24"/>
        </w:rPr>
        <w:t>Umowie kary umowne lub też szkoda powstanie z przyczyn innych niż te, ze względu na które zastrzeżono karę umowną, Zamawiającemu przysługuje prawo do dochodzenia odszkodowania uzupełniającego na zasadach ogólnych</w:t>
      </w:r>
      <w:r>
        <w:rPr>
          <w:sz w:val="24"/>
          <w:szCs w:val="24"/>
        </w:rPr>
        <w:t>.</w:t>
      </w:r>
    </w:p>
    <w:p w14:paraId="4C6194B7" w14:textId="77777777" w:rsidR="004029BF" w:rsidRDefault="004029BF" w:rsidP="00B07679">
      <w:pPr>
        <w:widowControl w:val="0"/>
        <w:numPr>
          <w:ilvl w:val="0"/>
          <w:numId w:val="2"/>
        </w:numPr>
        <w:tabs>
          <w:tab w:val="clear" w:pos="360"/>
          <w:tab w:val="left" w:pos="567"/>
        </w:tabs>
        <w:overflowPunct/>
        <w:autoSpaceDE/>
        <w:autoSpaceDN/>
        <w:adjustRightInd/>
        <w:spacing w:after="60"/>
        <w:ind w:left="567" w:hanging="567"/>
        <w:jc w:val="both"/>
        <w:textAlignment w:val="auto"/>
        <w:rPr>
          <w:sz w:val="24"/>
          <w:szCs w:val="24"/>
        </w:rPr>
      </w:pPr>
      <w:r w:rsidRPr="00AE0280">
        <w:rPr>
          <w:sz w:val="24"/>
          <w:szCs w:val="24"/>
        </w:rPr>
        <w:t>Dla uniknięcia wątpliwości strony Umowy zgodnie oświadczają, że przy dochodzeniu kar umownych Zamawiający nie ma obowiązku wykazywania poniesionej szkody.</w:t>
      </w:r>
    </w:p>
    <w:p w14:paraId="4A989A58" w14:textId="3819396B" w:rsidR="007762E2" w:rsidRPr="007762E2" w:rsidRDefault="00B97A6E" w:rsidP="007762E2">
      <w:pPr>
        <w:numPr>
          <w:ilvl w:val="0"/>
          <w:numId w:val="2"/>
        </w:numPr>
        <w:tabs>
          <w:tab w:val="clear" w:pos="360"/>
          <w:tab w:val="num" w:pos="567"/>
        </w:tabs>
        <w:overflowPunct/>
        <w:autoSpaceDE/>
        <w:autoSpaceDN/>
        <w:adjustRightInd/>
        <w:spacing w:line="276" w:lineRule="auto"/>
        <w:ind w:left="567" w:hanging="567"/>
        <w:contextualSpacing/>
        <w:jc w:val="both"/>
        <w:textAlignment w:val="auto"/>
        <w:rPr>
          <w:sz w:val="24"/>
          <w:szCs w:val="24"/>
        </w:rPr>
      </w:pPr>
      <w:r w:rsidRPr="00027011">
        <w:rPr>
          <w:sz w:val="24"/>
          <w:szCs w:val="24"/>
        </w:rPr>
        <w:t>Odpowiedzialność Wykonawcy z tytułu nienależytego wykonania lub niewykonania umo</w:t>
      </w:r>
      <w:r w:rsidR="00241C60">
        <w:rPr>
          <w:sz w:val="24"/>
          <w:szCs w:val="24"/>
        </w:rPr>
        <w:t>wy, w tym związana ze zwłoką, skutkującą</w:t>
      </w:r>
      <w:r w:rsidRPr="00027011">
        <w:rPr>
          <w:sz w:val="24"/>
          <w:szCs w:val="24"/>
        </w:rPr>
        <w:t xml:space="preserve"> w szczególności obowiązkiem zapłaty kar umownych, wyłączają jedynie zdarzenia losowe związane z działaniem siły wyższej lub zawinione przez Zamawiającego. </w:t>
      </w:r>
    </w:p>
    <w:p w14:paraId="45CCBF24" w14:textId="47A54937" w:rsidR="001F32DB" w:rsidRPr="00AF6F62" w:rsidRDefault="001F32DB" w:rsidP="004B73F8">
      <w:pPr>
        <w:pStyle w:val="Default"/>
        <w:spacing w:before="120" w:after="60"/>
        <w:jc w:val="center"/>
        <w:rPr>
          <w:rFonts w:ascii="Times New Roman" w:hAnsi="Times New Roman" w:cs="Times New Roman"/>
          <w:bCs/>
          <w:color w:val="auto"/>
        </w:rPr>
      </w:pPr>
      <w:r w:rsidRPr="001F32DB">
        <w:rPr>
          <w:rFonts w:ascii="Times New Roman" w:hAnsi="Times New Roman" w:cs="Times New Roman"/>
          <w:b/>
          <w:bCs/>
          <w:color w:val="auto"/>
        </w:rPr>
        <w:t xml:space="preserve">§ </w:t>
      </w:r>
      <w:r w:rsidR="004569F3">
        <w:rPr>
          <w:rFonts w:ascii="Times New Roman" w:hAnsi="Times New Roman" w:cs="Times New Roman"/>
          <w:b/>
          <w:bCs/>
          <w:color w:val="auto"/>
        </w:rPr>
        <w:t>8</w:t>
      </w:r>
      <w:r>
        <w:rPr>
          <w:rStyle w:val="Odwoanieprzypisudolnego"/>
          <w:rFonts w:ascii="Times New Roman" w:hAnsi="Times New Roman" w:cs="Times New Roman"/>
          <w:bCs/>
          <w:color w:val="auto"/>
        </w:rPr>
        <w:footnoteReference w:id="1"/>
      </w:r>
      <w:r w:rsidRPr="00AF6F62">
        <w:rPr>
          <w:rFonts w:ascii="Times New Roman" w:hAnsi="Times New Roman" w:cs="Times New Roman"/>
          <w:bCs/>
          <w:color w:val="auto"/>
        </w:rPr>
        <w:t>.</w:t>
      </w:r>
    </w:p>
    <w:p w14:paraId="5ACDA331" w14:textId="3685CDD9" w:rsidR="001F32DB" w:rsidRPr="0066409D" w:rsidRDefault="001F32DB" w:rsidP="0066409D">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Strony zobowiązują się dokonać zmiany wysokości wynagrodzenia należneg</w:t>
      </w:r>
      <w:r w:rsidR="007762E2">
        <w:rPr>
          <w:sz w:val="24"/>
          <w:szCs w:val="24"/>
        </w:rPr>
        <w:t xml:space="preserve">o Wykonawcy, o którym mowa w </w:t>
      </w:r>
      <w:r w:rsidR="007762E2" w:rsidRPr="007762E2">
        <w:rPr>
          <w:sz w:val="24"/>
          <w:szCs w:val="24"/>
        </w:rPr>
        <w:t>§ 5</w:t>
      </w:r>
      <w:r w:rsidRPr="007762E2">
        <w:rPr>
          <w:sz w:val="24"/>
          <w:szCs w:val="24"/>
        </w:rPr>
        <w:t xml:space="preserve"> ust. 1</w:t>
      </w:r>
      <w:r w:rsidR="007762E2" w:rsidRPr="007762E2">
        <w:rPr>
          <w:sz w:val="24"/>
          <w:szCs w:val="24"/>
        </w:rPr>
        <w:t xml:space="preserve"> i 2</w:t>
      </w:r>
      <w:r w:rsidR="0066409D">
        <w:rPr>
          <w:sz w:val="24"/>
          <w:szCs w:val="24"/>
        </w:rPr>
        <w:t xml:space="preserve"> </w:t>
      </w:r>
      <w:r w:rsidRPr="0066409D">
        <w:rPr>
          <w:sz w:val="24"/>
          <w:szCs w:val="24"/>
        </w:rPr>
        <w:t>Umowy, w formie pisemnego aneksu, każdorazowo w</w:t>
      </w:r>
      <w:r w:rsidR="0066409D">
        <w:rPr>
          <w:sz w:val="24"/>
          <w:szCs w:val="24"/>
        </w:rPr>
        <w:t> </w:t>
      </w:r>
      <w:r w:rsidRPr="0066409D">
        <w:rPr>
          <w:sz w:val="24"/>
          <w:szCs w:val="24"/>
        </w:rPr>
        <w:t>przypadku wystąpienia jednej z następujących okoliczności:</w:t>
      </w:r>
    </w:p>
    <w:p w14:paraId="1DFA63D9" w14:textId="77777777" w:rsidR="001F32DB" w:rsidRPr="00D426BB" w:rsidRDefault="001F32DB" w:rsidP="00612F00">
      <w:pPr>
        <w:pStyle w:val="Akapitzlist"/>
        <w:numPr>
          <w:ilvl w:val="1"/>
          <w:numId w:val="32"/>
        </w:numPr>
        <w:tabs>
          <w:tab w:val="left" w:pos="993"/>
        </w:tabs>
        <w:overflowPunct/>
        <w:autoSpaceDE/>
        <w:autoSpaceDN/>
        <w:adjustRightInd/>
        <w:spacing w:after="60"/>
        <w:ind w:left="993" w:hanging="426"/>
        <w:contextualSpacing w:val="0"/>
        <w:jc w:val="both"/>
        <w:textAlignment w:val="auto"/>
        <w:rPr>
          <w:sz w:val="24"/>
          <w:szCs w:val="24"/>
        </w:rPr>
      </w:pPr>
      <w:r w:rsidRPr="00D426BB">
        <w:rPr>
          <w:sz w:val="24"/>
          <w:szCs w:val="24"/>
        </w:rPr>
        <w:t>zmiany stawki podatku od towarów i usług,</w:t>
      </w:r>
    </w:p>
    <w:p w14:paraId="29D53587" w14:textId="77777777" w:rsidR="001F32DB" w:rsidRPr="00D426BB" w:rsidRDefault="001F32DB" w:rsidP="00612F00">
      <w:pPr>
        <w:pStyle w:val="Akapitzlist"/>
        <w:numPr>
          <w:ilvl w:val="1"/>
          <w:numId w:val="32"/>
        </w:numPr>
        <w:tabs>
          <w:tab w:val="left" w:pos="993"/>
        </w:tabs>
        <w:overflowPunct/>
        <w:autoSpaceDE/>
        <w:autoSpaceDN/>
        <w:adjustRightInd/>
        <w:spacing w:after="60"/>
        <w:ind w:left="993" w:hanging="426"/>
        <w:contextualSpacing w:val="0"/>
        <w:jc w:val="both"/>
        <w:textAlignment w:val="auto"/>
        <w:rPr>
          <w:sz w:val="24"/>
          <w:szCs w:val="24"/>
        </w:rPr>
      </w:pPr>
      <w:r w:rsidRPr="00D426BB">
        <w:rPr>
          <w:sz w:val="24"/>
          <w:szCs w:val="24"/>
        </w:rPr>
        <w:t>zmiany wysokości minimalnego wynagrodzenia usta</w:t>
      </w:r>
      <w:r>
        <w:rPr>
          <w:sz w:val="24"/>
          <w:szCs w:val="24"/>
        </w:rPr>
        <w:t>lonego na podstawie przepisów o</w:t>
      </w:r>
      <w:r w:rsidR="00426F97">
        <w:rPr>
          <w:sz w:val="24"/>
          <w:szCs w:val="24"/>
        </w:rPr>
        <w:t> </w:t>
      </w:r>
      <w:r w:rsidRPr="00D426BB">
        <w:rPr>
          <w:sz w:val="24"/>
          <w:szCs w:val="24"/>
        </w:rPr>
        <w:t>mi</w:t>
      </w:r>
      <w:r w:rsidRPr="00896297">
        <w:rPr>
          <w:sz w:val="24"/>
          <w:szCs w:val="24"/>
        </w:rPr>
        <w:t>nimalnym wynagrodzeniu za pracę,</w:t>
      </w:r>
    </w:p>
    <w:p w14:paraId="737350A2" w14:textId="77777777" w:rsidR="001F32DB" w:rsidRPr="00D426BB" w:rsidRDefault="001F32DB" w:rsidP="00612F00">
      <w:pPr>
        <w:pStyle w:val="Akapitzlist"/>
        <w:numPr>
          <w:ilvl w:val="1"/>
          <w:numId w:val="32"/>
        </w:numPr>
        <w:tabs>
          <w:tab w:val="left" w:pos="993"/>
        </w:tabs>
        <w:overflowPunct/>
        <w:autoSpaceDE/>
        <w:autoSpaceDN/>
        <w:adjustRightInd/>
        <w:spacing w:after="60"/>
        <w:ind w:left="993" w:hanging="426"/>
        <w:contextualSpacing w:val="0"/>
        <w:jc w:val="both"/>
        <w:textAlignment w:val="auto"/>
        <w:rPr>
          <w:sz w:val="24"/>
          <w:szCs w:val="24"/>
        </w:rPr>
      </w:pPr>
      <w:r w:rsidRPr="00D426BB">
        <w:rPr>
          <w:sz w:val="24"/>
          <w:szCs w:val="24"/>
        </w:rPr>
        <w:t>zmiany zasad podlegania ubezpieczeniom społecznym lub ubezpieczeniu zdrowotnemu lub wysokości stawki składki na ubezpieczenia społeczne lub zdrowotne</w:t>
      </w:r>
    </w:p>
    <w:p w14:paraId="29E959D4" w14:textId="77777777" w:rsidR="001F32DB" w:rsidRPr="00D426BB" w:rsidRDefault="001F32DB" w:rsidP="00612F00">
      <w:pPr>
        <w:pStyle w:val="Akapitzlist"/>
        <w:spacing w:after="60"/>
        <w:ind w:left="567"/>
        <w:contextualSpacing w:val="0"/>
        <w:jc w:val="both"/>
        <w:rPr>
          <w:sz w:val="24"/>
          <w:szCs w:val="24"/>
        </w:rPr>
      </w:pPr>
      <w:r w:rsidRPr="00D426BB">
        <w:rPr>
          <w:sz w:val="24"/>
          <w:szCs w:val="24"/>
        </w:rPr>
        <w:t>- na zasadach i w sposób określony w ust. 2-12, jeżeli zmiany te będą miały wpływ na koszty wykonania Umowy przez Wykonawcę.</w:t>
      </w:r>
    </w:p>
    <w:p w14:paraId="7827E0F8" w14:textId="3FEE7F50"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Zmiana wysokości wynagrodzenia należnego Wykonawcy w przy</w:t>
      </w:r>
      <w:r>
        <w:rPr>
          <w:sz w:val="24"/>
          <w:szCs w:val="24"/>
        </w:rPr>
        <w:t xml:space="preserve">padku zaistnienia przesłanki, o </w:t>
      </w:r>
      <w:r w:rsidRPr="00D426BB">
        <w:rPr>
          <w:sz w:val="24"/>
          <w:szCs w:val="24"/>
        </w:rPr>
        <w:t>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66409D">
        <w:rPr>
          <w:sz w:val="24"/>
          <w:szCs w:val="24"/>
        </w:rPr>
        <w:t> </w:t>
      </w:r>
      <w:r w:rsidRPr="00D426BB">
        <w:rPr>
          <w:sz w:val="24"/>
          <w:szCs w:val="24"/>
        </w:rPr>
        <w:t>usług.</w:t>
      </w:r>
    </w:p>
    <w:p w14:paraId="2CEE8AD2"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W przypadku zmiany, o której mowa w ust. 1 pkt 1, wartość wynagr</w:t>
      </w:r>
      <w:r>
        <w:rPr>
          <w:sz w:val="24"/>
          <w:szCs w:val="24"/>
        </w:rPr>
        <w:t xml:space="preserve">odzenia netto nie zmieni się, a </w:t>
      </w:r>
      <w:r w:rsidRPr="00D426BB">
        <w:rPr>
          <w:sz w:val="24"/>
          <w:szCs w:val="24"/>
        </w:rPr>
        <w:t>wartość wynagrodzenia brutto zostanie wyliczona na podstawie nowych przepisów.</w:t>
      </w:r>
    </w:p>
    <w:p w14:paraId="56507686"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Zmiana wysokości wynagrodzenia w przypadku zaistnienia przesłanki, o której mowa w ust. 1 pkt 2 lub 3, będzie obejmować wyłącznie część wynagrodzenia należnego Wykonawcy, w odniesieniu do której nastąpiła zmiana wysokości kosztów wykonania Um</w:t>
      </w:r>
      <w:r>
        <w:rPr>
          <w:sz w:val="24"/>
          <w:szCs w:val="24"/>
        </w:rPr>
        <w:t xml:space="preserve">owy przez Wykonawcę w związku z </w:t>
      </w:r>
      <w:r w:rsidRPr="00D426BB">
        <w:rPr>
          <w:sz w:val="24"/>
          <w:szCs w:val="24"/>
        </w:rPr>
        <w:t>wejściem w życie przepisów odpowiednio zmieniających wysokość minimalnego wynagrodzenia za pracę lub dokonujących zmian w</w:t>
      </w:r>
      <w:r>
        <w:rPr>
          <w:sz w:val="24"/>
          <w:szCs w:val="24"/>
        </w:rPr>
        <w:t> </w:t>
      </w:r>
      <w:r w:rsidRPr="00D426BB">
        <w:rPr>
          <w:sz w:val="24"/>
          <w:szCs w:val="24"/>
        </w:rPr>
        <w:t>zakresie zasad podlegania ubezpieczeniom społecznym lub ubezpieczeniu zdrowotnemu lub w zakresie wysokości stawki składki na ubezpieczenia społeczne lub zdrowotne.</w:t>
      </w:r>
    </w:p>
    <w:p w14:paraId="67DFE385"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lastRenderedPageBreak/>
        <w:t>W przypadku zmiany, o której mowa w ust. 1 pkt 2, wynagrodze</w:t>
      </w:r>
      <w:r>
        <w:rPr>
          <w:sz w:val="24"/>
          <w:szCs w:val="24"/>
        </w:rPr>
        <w:t xml:space="preserve">nie Wykonawcy ulegnie zmianie o </w:t>
      </w:r>
      <w:r w:rsidRPr="00D426BB">
        <w:rPr>
          <w:sz w:val="24"/>
          <w:szCs w:val="24"/>
        </w:rPr>
        <w:t>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28544A"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D364EBD" w14:textId="77777777" w:rsidR="001F32DB" w:rsidRPr="00D426BB" w:rsidRDefault="00612F00"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Pr>
          <w:sz w:val="24"/>
          <w:szCs w:val="24"/>
        </w:rPr>
        <w:t>W sprawie</w:t>
      </w:r>
      <w:r w:rsidR="001F32DB" w:rsidRPr="00D426BB">
        <w:rPr>
          <w:sz w:val="24"/>
          <w:szCs w:val="24"/>
        </w:rPr>
        <w:t xml:space="preserve">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7775072" w14:textId="2A7C5EE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W przypadku zmian, o których mowa w ust. 1 pkt 2 lub pkt 3, jeżeli z wnioskiem występuje Wykonawca, jest on zobowiązany dołączyć do wniosku dokume</w:t>
      </w:r>
      <w:r>
        <w:rPr>
          <w:sz w:val="24"/>
          <w:szCs w:val="24"/>
        </w:rPr>
        <w:t xml:space="preserve">nty, z których będzie wynikać w </w:t>
      </w:r>
      <w:r w:rsidRPr="00D426BB">
        <w:rPr>
          <w:sz w:val="24"/>
          <w:szCs w:val="24"/>
        </w:rPr>
        <w:t>jakim zakresie zmiany te mają wpływ na koszty wykonania zamówienia, w</w:t>
      </w:r>
      <w:r w:rsidR="0066409D">
        <w:rPr>
          <w:sz w:val="24"/>
          <w:szCs w:val="24"/>
        </w:rPr>
        <w:t> </w:t>
      </w:r>
      <w:r w:rsidRPr="00D426BB">
        <w:rPr>
          <w:sz w:val="24"/>
          <w:szCs w:val="24"/>
        </w:rPr>
        <w:t>szczególności:</w:t>
      </w:r>
    </w:p>
    <w:p w14:paraId="37561090" w14:textId="77777777" w:rsidR="001F32DB" w:rsidRPr="00D426BB" w:rsidRDefault="001F32DB" w:rsidP="00612F00">
      <w:pPr>
        <w:pStyle w:val="Akapitzlist"/>
        <w:numPr>
          <w:ilvl w:val="1"/>
          <w:numId w:val="33"/>
        </w:numPr>
        <w:tabs>
          <w:tab w:val="left" w:pos="993"/>
        </w:tabs>
        <w:overflowPunct/>
        <w:autoSpaceDE/>
        <w:autoSpaceDN/>
        <w:adjustRightInd/>
        <w:spacing w:after="60"/>
        <w:ind w:left="993" w:hanging="426"/>
        <w:contextualSpacing w:val="0"/>
        <w:jc w:val="both"/>
        <w:textAlignment w:val="auto"/>
        <w:rPr>
          <w:sz w:val="24"/>
          <w:szCs w:val="24"/>
        </w:rPr>
      </w:pPr>
      <w:r w:rsidRPr="00D426BB">
        <w:rPr>
          <w:sz w:val="24"/>
          <w:szCs w:val="24"/>
        </w:rPr>
        <w:t xml:space="preserve">pisemne zestawienie wynagrodzeń (zarówno przed jak i po zmianie) Pracowników </w:t>
      </w:r>
      <w:r w:rsidR="00612F00">
        <w:rPr>
          <w:sz w:val="24"/>
          <w:szCs w:val="24"/>
        </w:rPr>
        <w:t>Ś</w:t>
      </w:r>
      <w:r w:rsidRPr="00D426BB">
        <w:rPr>
          <w:sz w:val="24"/>
          <w:szCs w:val="24"/>
        </w:rPr>
        <w:t>wiadczących Usługi, wraz z określeniem zakresu (części etatu), w</w:t>
      </w:r>
      <w:r>
        <w:rPr>
          <w:sz w:val="24"/>
          <w:szCs w:val="24"/>
        </w:rPr>
        <w:t> </w:t>
      </w:r>
      <w:r w:rsidRPr="00D426BB">
        <w:rPr>
          <w:sz w:val="24"/>
          <w:szCs w:val="24"/>
        </w:rPr>
        <w:t xml:space="preserve">jakim wykonują oni prace bezpośrednio związane z realizacją przedmiotu Umowy oraz części wynagrodzenia odpowiadającej temu zakresowi </w:t>
      </w:r>
      <w:r>
        <w:rPr>
          <w:sz w:val="24"/>
          <w:szCs w:val="24"/>
        </w:rPr>
        <w:t>–</w:t>
      </w:r>
      <w:r w:rsidRPr="00D426BB">
        <w:rPr>
          <w:sz w:val="24"/>
          <w:szCs w:val="24"/>
        </w:rPr>
        <w:t xml:space="preserve"> w</w:t>
      </w:r>
      <w:r>
        <w:rPr>
          <w:sz w:val="24"/>
          <w:szCs w:val="24"/>
        </w:rPr>
        <w:t> </w:t>
      </w:r>
      <w:r w:rsidRPr="00D426BB">
        <w:rPr>
          <w:sz w:val="24"/>
          <w:szCs w:val="24"/>
        </w:rPr>
        <w:t xml:space="preserve">przypadku zmiany, o której mowa </w:t>
      </w:r>
      <w:r>
        <w:rPr>
          <w:sz w:val="24"/>
          <w:szCs w:val="24"/>
        </w:rPr>
        <w:t>w ust. 1 pkt 2,</w:t>
      </w:r>
    </w:p>
    <w:p w14:paraId="7BC6348F" w14:textId="77777777" w:rsidR="001F32DB" w:rsidRPr="00D426BB" w:rsidRDefault="001F32DB" w:rsidP="00612F00">
      <w:pPr>
        <w:pStyle w:val="Akapitzlist"/>
        <w:numPr>
          <w:ilvl w:val="1"/>
          <w:numId w:val="33"/>
        </w:numPr>
        <w:tabs>
          <w:tab w:val="left" w:pos="993"/>
        </w:tabs>
        <w:overflowPunct/>
        <w:autoSpaceDE/>
        <w:autoSpaceDN/>
        <w:adjustRightInd/>
        <w:spacing w:after="60"/>
        <w:ind w:left="993" w:hanging="426"/>
        <w:contextualSpacing w:val="0"/>
        <w:jc w:val="both"/>
        <w:textAlignment w:val="auto"/>
        <w:rPr>
          <w:sz w:val="24"/>
          <w:szCs w:val="24"/>
        </w:rPr>
      </w:pPr>
      <w:r w:rsidRPr="00D426BB">
        <w:rPr>
          <w:sz w:val="24"/>
          <w:szCs w:val="24"/>
        </w:rPr>
        <w:t xml:space="preserve">pisemne zestawienie wynagrodzeń (zarówno przed jak i po zmianie) Pracowników </w:t>
      </w:r>
      <w:r w:rsidR="00612F00">
        <w:rPr>
          <w:sz w:val="24"/>
          <w:szCs w:val="24"/>
        </w:rPr>
        <w:t>Ś</w:t>
      </w:r>
      <w:r w:rsidRPr="00D426BB">
        <w:rPr>
          <w:sz w:val="24"/>
          <w:szCs w:val="24"/>
        </w:rPr>
        <w:t>wiadczących Usługi, wraz z kwotami składek uiszczanych do Zakładu Ubezpieczeń Społecznych/Kasy Rolniczego Ubezpieczenia Społecznego w części finansowanej przez Wykonawcę, z określeniem zakresu (części etatu), w</w:t>
      </w:r>
      <w:r>
        <w:rPr>
          <w:sz w:val="24"/>
          <w:szCs w:val="24"/>
        </w:rPr>
        <w:t> </w:t>
      </w:r>
      <w:r w:rsidRPr="00D426BB">
        <w:rPr>
          <w:sz w:val="24"/>
          <w:szCs w:val="24"/>
        </w:rPr>
        <w:t xml:space="preserve">jakim wykonują oni prace bezpośrednio związane z realizacją przedmiotu Umowy oraz części wynagrodzenia odpowiadającej temu zakresowi </w:t>
      </w:r>
      <w:r>
        <w:rPr>
          <w:sz w:val="24"/>
          <w:szCs w:val="24"/>
        </w:rPr>
        <w:t>–</w:t>
      </w:r>
      <w:r w:rsidRPr="00D426BB">
        <w:rPr>
          <w:sz w:val="24"/>
          <w:szCs w:val="24"/>
        </w:rPr>
        <w:t xml:space="preserve"> w</w:t>
      </w:r>
      <w:r>
        <w:rPr>
          <w:sz w:val="24"/>
          <w:szCs w:val="24"/>
        </w:rPr>
        <w:t> </w:t>
      </w:r>
      <w:r w:rsidRPr="00D426BB">
        <w:rPr>
          <w:sz w:val="24"/>
          <w:szCs w:val="24"/>
        </w:rPr>
        <w:t>przypadku zmian</w:t>
      </w:r>
      <w:r>
        <w:rPr>
          <w:sz w:val="24"/>
          <w:szCs w:val="24"/>
        </w:rPr>
        <w:t>y, o której mowa w ust. 1 pkt 3.</w:t>
      </w:r>
    </w:p>
    <w:p w14:paraId="7DDB4064"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 xml:space="preserve">W przypadku zmiany, o której mowa w ust. 1 pkt 3, jeżeli z wnioskiem występuje Zamawiający, jest on uprawniony do zobowiązania Wykonawcy do przedstawienia w wyznaczonym terminie, nie krótszym niż </w:t>
      </w:r>
      <w:r>
        <w:rPr>
          <w:sz w:val="24"/>
          <w:szCs w:val="24"/>
        </w:rPr>
        <w:t xml:space="preserve">10 dni roboczych, dokumentów, z </w:t>
      </w:r>
      <w:r w:rsidRPr="00D426BB">
        <w:rPr>
          <w:sz w:val="24"/>
          <w:szCs w:val="24"/>
        </w:rPr>
        <w:t>których będzie wynikać w jakim zakresie zmiana ta ma wpływ na koszty wykonania Umowy, w</w:t>
      </w:r>
      <w:r>
        <w:rPr>
          <w:sz w:val="24"/>
          <w:szCs w:val="24"/>
        </w:rPr>
        <w:t> </w:t>
      </w:r>
      <w:r w:rsidRPr="00D426BB">
        <w:rPr>
          <w:sz w:val="24"/>
          <w:szCs w:val="24"/>
        </w:rPr>
        <w:t>tym pisemnego zestawienia wynagrodzeń, o którym mowa w ust. 8 pkt 2.</w:t>
      </w:r>
    </w:p>
    <w:p w14:paraId="5F4232A3"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W terminie 10 dni roboczych od dnia przekazania wniosku, o którym mowa w ust. 7,</w:t>
      </w:r>
      <w:r w:rsidR="00612F00">
        <w:rPr>
          <w:sz w:val="24"/>
          <w:szCs w:val="24"/>
        </w:rPr>
        <w:t xml:space="preserve"> </w:t>
      </w:r>
      <w:r w:rsidRPr="00D426BB">
        <w:rPr>
          <w:sz w:val="24"/>
          <w:szCs w:val="24"/>
        </w:rPr>
        <w:t>Strona, która otrzymała wniosek, przekaże drugiej Stronie informację o zakresie, w</w:t>
      </w:r>
      <w:r>
        <w:rPr>
          <w:sz w:val="24"/>
          <w:szCs w:val="24"/>
        </w:rPr>
        <w:t> </w:t>
      </w:r>
      <w:r w:rsidRPr="00D426BB">
        <w:rPr>
          <w:sz w:val="24"/>
          <w:szCs w:val="24"/>
        </w:rPr>
        <w:t>jakim zatwierdza wniosek oraz wskaże kwotę, o którą wynagrodzenie należne Wykonawcy powinno ulec zmianie, albo informację o nie zatwierdzeniu wniosku wraz z</w:t>
      </w:r>
      <w:r w:rsidR="00612F00">
        <w:rPr>
          <w:sz w:val="24"/>
          <w:szCs w:val="24"/>
        </w:rPr>
        <w:t xml:space="preserve"> </w:t>
      </w:r>
      <w:r w:rsidRPr="00D426BB">
        <w:rPr>
          <w:sz w:val="24"/>
          <w:szCs w:val="24"/>
        </w:rPr>
        <w:t>uzasadnieniem.</w:t>
      </w:r>
    </w:p>
    <w:p w14:paraId="099D903A" w14:textId="77777777" w:rsidR="001F32DB" w:rsidRPr="00D426BB" w:rsidRDefault="001F32DB" w:rsidP="00612F00">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7CEDD1DA" w14:textId="2C8E19F8" w:rsidR="007762E2" w:rsidRPr="007762E2" w:rsidRDefault="001F32DB" w:rsidP="007762E2">
      <w:pPr>
        <w:pStyle w:val="Akapitzlist"/>
        <w:numPr>
          <w:ilvl w:val="0"/>
          <w:numId w:val="25"/>
        </w:numPr>
        <w:tabs>
          <w:tab w:val="left" w:pos="567"/>
        </w:tabs>
        <w:overflowPunct/>
        <w:autoSpaceDE/>
        <w:autoSpaceDN/>
        <w:adjustRightInd/>
        <w:spacing w:after="60"/>
        <w:ind w:left="567" w:hanging="567"/>
        <w:contextualSpacing w:val="0"/>
        <w:jc w:val="both"/>
        <w:textAlignment w:val="auto"/>
        <w:rPr>
          <w:sz w:val="24"/>
          <w:szCs w:val="24"/>
        </w:rPr>
      </w:pPr>
      <w:r w:rsidRPr="00D426BB">
        <w:rPr>
          <w:sz w:val="24"/>
          <w:szCs w:val="24"/>
        </w:rPr>
        <w:lastRenderedPageBreak/>
        <w:t>Zawarcie aneksu nastąpi nie później niż w terminie 10 dni roboczych od dnia zatwierdzenia wniosku o dokonanie zmiany wysokości wynagrodzenia należnego Wykonawcy.</w:t>
      </w:r>
    </w:p>
    <w:p w14:paraId="70C7B961" w14:textId="43370CFA" w:rsidR="001F32DB" w:rsidRDefault="001F32DB" w:rsidP="001F32DB">
      <w:pPr>
        <w:spacing w:before="120" w:after="60"/>
        <w:jc w:val="center"/>
        <w:rPr>
          <w:b/>
          <w:sz w:val="24"/>
          <w:szCs w:val="24"/>
        </w:rPr>
      </w:pPr>
      <w:r w:rsidRPr="00276885">
        <w:rPr>
          <w:b/>
          <w:sz w:val="24"/>
          <w:szCs w:val="24"/>
        </w:rPr>
        <w:t xml:space="preserve">§ </w:t>
      </w:r>
      <w:r w:rsidR="004569F3">
        <w:rPr>
          <w:b/>
          <w:sz w:val="24"/>
          <w:szCs w:val="24"/>
        </w:rPr>
        <w:t>9</w:t>
      </w:r>
    </w:p>
    <w:p w14:paraId="391FB54D" w14:textId="77777777" w:rsidR="002329EF" w:rsidRDefault="00D36D7E" w:rsidP="001E3615">
      <w:pPr>
        <w:pStyle w:val="Tekstpodstawowy3"/>
        <w:numPr>
          <w:ilvl w:val="0"/>
          <w:numId w:val="7"/>
        </w:numPr>
        <w:tabs>
          <w:tab w:val="clear" w:pos="510"/>
          <w:tab w:val="left" w:pos="567"/>
        </w:tabs>
        <w:spacing w:after="60"/>
        <w:ind w:left="567" w:hanging="567"/>
        <w:jc w:val="both"/>
        <w:rPr>
          <w:kern w:val="32"/>
          <w:szCs w:val="24"/>
        </w:rPr>
      </w:pPr>
      <w:r w:rsidRPr="00276885">
        <w:rPr>
          <w:kern w:val="32"/>
          <w:szCs w:val="24"/>
        </w:rPr>
        <w:t xml:space="preserve">Zamawiający może </w:t>
      </w:r>
      <w:r w:rsidR="00424332">
        <w:rPr>
          <w:kern w:val="32"/>
          <w:szCs w:val="24"/>
        </w:rPr>
        <w:t>wypowiedzieć</w:t>
      </w:r>
      <w:r w:rsidRPr="00276885">
        <w:rPr>
          <w:kern w:val="32"/>
          <w:szCs w:val="24"/>
        </w:rPr>
        <w:t xml:space="preserve"> Umow</w:t>
      </w:r>
      <w:r w:rsidR="00424332">
        <w:rPr>
          <w:kern w:val="32"/>
          <w:szCs w:val="24"/>
        </w:rPr>
        <w:t>ę</w:t>
      </w:r>
      <w:r w:rsidR="003A6899">
        <w:rPr>
          <w:kern w:val="32"/>
          <w:szCs w:val="24"/>
        </w:rPr>
        <w:t xml:space="preserve"> w trybie natychmiastowym</w:t>
      </w:r>
      <w:r w:rsidR="00424332">
        <w:rPr>
          <w:kern w:val="32"/>
          <w:szCs w:val="24"/>
        </w:rPr>
        <w:t xml:space="preserve"> lub odstąpić od Umowy</w:t>
      </w:r>
      <w:r w:rsidRPr="00276885">
        <w:rPr>
          <w:kern w:val="32"/>
          <w:szCs w:val="24"/>
        </w:rPr>
        <w:t>, gdy Wykonawca, mimo pisemnego wezwania i wyznaczenia mu dodatkowego terminu, nie krótszego niż 7</w:t>
      </w:r>
      <w:r w:rsidR="001E5C82">
        <w:rPr>
          <w:kern w:val="32"/>
          <w:szCs w:val="24"/>
        </w:rPr>
        <w:t> </w:t>
      </w:r>
      <w:r w:rsidRPr="00276885">
        <w:rPr>
          <w:kern w:val="32"/>
          <w:szCs w:val="24"/>
        </w:rPr>
        <w:t xml:space="preserve">dni, nie wykonuje obowiązków wynikających z </w:t>
      </w:r>
      <w:r w:rsidR="00C840C5" w:rsidRPr="00276885">
        <w:rPr>
          <w:kern w:val="32"/>
          <w:szCs w:val="24"/>
        </w:rPr>
        <w:t>Umowy</w:t>
      </w:r>
      <w:r w:rsidR="00424332">
        <w:rPr>
          <w:kern w:val="32"/>
          <w:szCs w:val="24"/>
        </w:rPr>
        <w:t xml:space="preserve">. </w:t>
      </w:r>
    </w:p>
    <w:p w14:paraId="107B1694" w14:textId="51DF5E08" w:rsidR="00330891" w:rsidRPr="00276885" w:rsidRDefault="00424332" w:rsidP="001E3615">
      <w:pPr>
        <w:pStyle w:val="Tekstpodstawowy3"/>
        <w:numPr>
          <w:ilvl w:val="0"/>
          <w:numId w:val="7"/>
        </w:numPr>
        <w:tabs>
          <w:tab w:val="clear" w:pos="510"/>
          <w:tab w:val="left" w:pos="567"/>
        </w:tabs>
        <w:spacing w:after="60"/>
        <w:ind w:left="567" w:hanging="567"/>
        <w:jc w:val="both"/>
        <w:rPr>
          <w:kern w:val="32"/>
          <w:szCs w:val="24"/>
        </w:rPr>
      </w:pPr>
      <w:r w:rsidRPr="00276885">
        <w:rPr>
          <w:kern w:val="32"/>
          <w:szCs w:val="24"/>
        </w:rPr>
        <w:t>Zamawiający może odstąpić od Umowy w terminie 30 dni od powzięcia wiadomości o</w:t>
      </w:r>
      <w:r w:rsidR="0066409D">
        <w:rPr>
          <w:kern w:val="32"/>
          <w:szCs w:val="24"/>
        </w:rPr>
        <w:t> </w:t>
      </w:r>
      <w:r w:rsidRPr="00276885">
        <w:rPr>
          <w:kern w:val="32"/>
          <w:szCs w:val="24"/>
        </w:rPr>
        <w:t>powyższych okolicznościach.</w:t>
      </w:r>
    </w:p>
    <w:p w14:paraId="5D1DE9CE" w14:textId="20C3B681" w:rsidR="00C840C5" w:rsidRPr="00276885" w:rsidRDefault="00C840C5" w:rsidP="001E3615">
      <w:pPr>
        <w:pStyle w:val="Tekstpodstawowy3"/>
        <w:numPr>
          <w:ilvl w:val="0"/>
          <w:numId w:val="7"/>
        </w:numPr>
        <w:tabs>
          <w:tab w:val="clear" w:pos="510"/>
          <w:tab w:val="left" w:pos="567"/>
        </w:tabs>
        <w:spacing w:after="60"/>
        <w:ind w:left="567" w:hanging="567"/>
        <w:jc w:val="both"/>
        <w:rPr>
          <w:kern w:val="32"/>
          <w:szCs w:val="24"/>
        </w:rPr>
      </w:pPr>
      <w:r w:rsidRPr="00276885">
        <w:rPr>
          <w:szCs w:val="24"/>
        </w:rPr>
        <w:t xml:space="preserve">Zamawiający może odstąpić </w:t>
      </w:r>
      <w:r w:rsidR="00424332">
        <w:rPr>
          <w:szCs w:val="24"/>
        </w:rPr>
        <w:t xml:space="preserve">częściowo </w:t>
      </w:r>
      <w:r w:rsidRPr="00276885">
        <w:rPr>
          <w:szCs w:val="24"/>
        </w:rPr>
        <w:t>od realizacji Umowy</w:t>
      </w:r>
      <w:r w:rsidR="002D09D8">
        <w:rPr>
          <w:szCs w:val="24"/>
        </w:rPr>
        <w:t>,</w:t>
      </w:r>
      <w:r w:rsidRPr="00276885">
        <w:rPr>
          <w:szCs w:val="24"/>
        </w:rPr>
        <w:t xml:space="preserve"> w przypadku</w:t>
      </w:r>
      <w:r w:rsidR="002D09D8">
        <w:rPr>
          <w:szCs w:val="24"/>
        </w:rPr>
        <w:t>,</w:t>
      </w:r>
      <w:r w:rsidRPr="00276885">
        <w:rPr>
          <w:szCs w:val="24"/>
        </w:rPr>
        <w:t xml:space="preserve"> gdy nie będzie miał odpowiednich środków finansowych na ten cel </w:t>
      </w:r>
      <w:r w:rsidR="00241C60">
        <w:rPr>
          <w:szCs w:val="24"/>
        </w:rPr>
        <w:t>w 2022</w:t>
      </w:r>
      <w:r w:rsidR="00244407" w:rsidRPr="00276885">
        <w:rPr>
          <w:szCs w:val="24"/>
        </w:rPr>
        <w:t xml:space="preserve"> r.</w:t>
      </w:r>
    </w:p>
    <w:p w14:paraId="5F9F6CF5" w14:textId="5B3C8221" w:rsidR="00F8260E" w:rsidRPr="00B551DF" w:rsidRDefault="00F8260E" w:rsidP="001E3615">
      <w:pPr>
        <w:pStyle w:val="Tekstpodstawowy3"/>
        <w:numPr>
          <w:ilvl w:val="0"/>
          <w:numId w:val="7"/>
        </w:numPr>
        <w:tabs>
          <w:tab w:val="clear" w:pos="510"/>
          <w:tab w:val="left" w:pos="567"/>
        </w:tabs>
        <w:spacing w:after="60"/>
        <w:ind w:left="567" w:hanging="567"/>
        <w:jc w:val="both"/>
        <w:rPr>
          <w:color w:val="000000" w:themeColor="text1"/>
          <w:kern w:val="32"/>
          <w:szCs w:val="24"/>
        </w:rPr>
      </w:pPr>
      <w:r w:rsidRPr="00276885">
        <w:rPr>
          <w:kern w:val="32"/>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w:t>
      </w:r>
      <w:r w:rsidR="0066409D">
        <w:rPr>
          <w:kern w:val="32"/>
          <w:szCs w:val="24"/>
        </w:rPr>
        <w:t> </w:t>
      </w:r>
      <w:r w:rsidRPr="00276885">
        <w:rPr>
          <w:kern w:val="32"/>
          <w:szCs w:val="24"/>
        </w:rPr>
        <w:t xml:space="preserve">powyższych okolicznościach. </w:t>
      </w:r>
    </w:p>
    <w:p w14:paraId="297CD07E" w14:textId="1024016D" w:rsidR="00051E11" w:rsidRPr="00B551DF" w:rsidRDefault="00051E11" w:rsidP="00051E11">
      <w:pPr>
        <w:pStyle w:val="Lista"/>
        <w:widowControl w:val="0"/>
        <w:numPr>
          <w:ilvl w:val="0"/>
          <w:numId w:val="7"/>
        </w:numPr>
        <w:tabs>
          <w:tab w:val="left" w:pos="567"/>
        </w:tabs>
        <w:overflowPunct w:val="0"/>
        <w:autoSpaceDE w:val="0"/>
        <w:autoSpaceDN w:val="0"/>
        <w:adjustRightInd w:val="0"/>
        <w:spacing w:after="60"/>
        <w:jc w:val="both"/>
        <w:textAlignment w:val="baseline"/>
        <w:rPr>
          <w:bCs/>
          <w:color w:val="000000" w:themeColor="text1"/>
          <w:szCs w:val="24"/>
        </w:rPr>
      </w:pPr>
      <w:r w:rsidRPr="00B551DF">
        <w:rPr>
          <w:bCs/>
          <w:color w:val="000000" w:themeColor="text1"/>
          <w:szCs w:val="24"/>
        </w:rPr>
        <w:t>Zamawiający</w:t>
      </w:r>
      <w:r w:rsidR="00B551DF">
        <w:rPr>
          <w:bCs/>
          <w:color w:val="000000" w:themeColor="text1"/>
          <w:szCs w:val="24"/>
        </w:rPr>
        <w:t>,</w:t>
      </w:r>
      <w:r w:rsidRPr="00B551DF">
        <w:rPr>
          <w:bCs/>
          <w:color w:val="000000" w:themeColor="text1"/>
          <w:szCs w:val="24"/>
        </w:rPr>
        <w:t xml:space="preserve"> zgodnie z zapisem art. 455 </w:t>
      </w:r>
      <w:proofErr w:type="spellStart"/>
      <w:r w:rsidRPr="00B551DF">
        <w:rPr>
          <w:bCs/>
          <w:color w:val="000000" w:themeColor="text1"/>
          <w:szCs w:val="24"/>
        </w:rPr>
        <w:t>p.z.p</w:t>
      </w:r>
      <w:proofErr w:type="spellEnd"/>
      <w:r w:rsidRPr="00B551DF">
        <w:rPr>
          <w:bCs/>
          <w:color w:val="000000" w:themeColor="text1"/>
          <w:szCs w:val="24"/>
        </w:rPr>
        <w:t>.</w:t>
      </w:r>
      <w:r w:rsidR="00B551DF">
        <w:rPr>
          <w:bCs/>
          <w:color w:val="000000" w:themeColor="text1"/>
          <w:szCs w:val="24"/>
        </w:rPr>
        <w:t>,</w:t>
      </w:r>
      <w:bookmarkStart w:id="0" w:name="_GoBack"/>
      <w:bookmarkEnd w:id="0"/>
      <w:r w:rsidRPr="00B551DF">
        <w:rPr>
          <w:bCs/>
          <w:color w:val="000000" w:themeColor="text1"/>
          <w:szCs w:val="24"/>
        </w:rPr>
        <w:t xml:space="preserve"> przewiduje możliwość dokonania zmiany postanowień Umowy w następujących okolicznościach:</w:t>
      </w:r>
    </w:p>
    <w:p w14:paraId="374D3467" w14:textId="77777777" w:rsidR="002D09D8" w:rsidRPr="00B551DF" w:rsidRDefault="002D09D8" w:rsidP="003A6899">
      <w:pPr>
        <w:pStyle w:val="Tekstpodstawowy3"/>
        <w:numPr>
          <w:ilvl w:val="0"/>
          <w:numId w:val="35"/>
        </w:numPr>
        <w:tabs>
          <w:tab w:val="left" w:pos="993"/>
        </w:tabs>
        <w:spacing w:after="60"/>
        <w:ind w:left="993" w:hanging="426"/>
        <w:jc w:val="both"/>
        <w:rPr>
          <w:color w:val="000000" w:themeColor="text1"/>
          <w:szCs w:val="24"/>
        </w:rPr>
      </w:pPr>
      <w:r w:rsidRPr="00B551DF">
        <w:rPr>
          <w:color w:val="000000" w:themeColor="text1"/>
          <w:szCs w:val="24"/>
        </w:rPr>
        <w:t xml:space="preserve">Konieczności wykonania zamówień dodatkowych, </w:t>
      </w:r>
      <w:r w:rsidRPr="00B551DF">
        <w:rPr>
          <w:bCs/>
          <w:color w:val="000000" w:themeColor="text1"/>
          <w:szCs w:val="24"/>
        </w:rPr>
        <w:t>czego nie można było przewidzieć w chwili zawarcia Umowy</w:t>
      </w:r>
      <w:r w:rsidRPr="00B551DF">
        <w:rPr>
          <w:color w:val="000000" w:themeColor="text1"/>
          <w:szCs w:val="24"/>
        </w:rPr>
        <w:t xml:space="preserve">. Wykonawca niezwłocznie zawiadomi Zamawiającego na piśmie o konieczności wykonania zamówień dodatkowych, określając ich prawdopodobny zakres i czas wykonania. </w:t>
      </w:r>
    </w:p>
    <w:p w14:paraId="27E02159" w14:textId="77777777" w:rsidR="002D09D8" w:rsidRPr="00B551DF" w:rsidRDefault="003A6899" w:rsidP="003A6899">
      <w:pPr>
        <w:pStyle w:val="Tekstpodstawowy3"/>
        <w:numPr>
          <w:ilvl w:val="0"/>
          <w:numId w:val="35"/>
        </w:numPr>
        <w:tabs>
          <w:tab w:val="left" w:pos="993"/>
        </w:tabs>
        <w:spacing w:after="60"/>
        <w:ind w:left="993" w:hanging="426"/>
        <w:jc w:val="both"/>
        <w:rPr>
          <w:color w:val="000000" w:themeColor="text1"/>
          <w:szCs w:val="24"/>
        </w:rPr>
      </w:pPr>
      <w:r w:rsidRPr="00B551DF">
        <w:rPr>
          <w:color w:val="000000" w:themeColor="text1"/>
          <w:szCs w:val="24"/>
        </w:rPr>
        <w:t>Zmiany osoby wskazanej w ofercie złożonej przez Wykonawcę w składzie zespołu Wykonawcy pod warunkiem zastąpienia dotychczasowej osoby osobą o takich samych kwalifikacjach, doświadczeniu oraz wiedzy, jakich wymagał Zamawiający na etapie postępowania o udzielenie zamówienia, przy czym:</w:t>
      </w:r>
    </w:p>
    <w:p w14:paraId="5C6C1A36" w14:textId="77777777" w:rsidR="003A6899" w:rsidRPr="00B551DF" w:rsidRDefault="003A6899" w:rsidP="003A6899">
      <w:pPr>
        <w:pStyle w:val="Lista"/>
        <w:widowControl w:val="0"/>
        <w:numPr>
          <w:ilvl w:val="0"/>
          <w:numId w:val="34"/>
        </w:numPr>
        <w:tabs>
          <w:tab w:val="left" w:pos="1418"/>
        </w:tabs>
        <w:overflowPunct w:val="0"/>
        <w:autoSpaceDE w:val="0"/>
        <w:autoSpaceDN w:val="0"/>
        <w:adjustRightInd w:val="0"/>
        <w:spacing w:after="60"/>
        <w:ind w:left="1418" w:hanging="425"/>
        <w:jc w:val="both"/>
        <w:textAlignment w:val="baseline"/>
        <w:rPr>
          <w:bCs/>
          <w:color w:val="000000" w:themeColor="text1"/>
          <w:szCs w:val="24"/>
        </w:rPr>
      </w:pPr>
      <w:r w:rsidRPr="00B551DF">
        <w:rPr>
          <w:color w:val="000000" w:themeColor="text1"/>
          <w:szCs w:val="24"/>
        </w:rPr>
        <w:t>Wykonawca zobowiązany jest do niezwłocznego poinformowania Zamawiającego o konieczności dokonania zmiany w składzie zespołu Wykonawcy;</w:t>
      </w:r>
    </w:p>
    <w:p w14:paraId="3A368360" w14:textId="77777777" w:rsidR="003A6899" w:rsidRPr="00B551DF" w:rsidRDefault="003A6899" w:rsidP="003A6899">
      <w:pPr>
        <w:pStyle w:val="Lista"/>
        <w:widowControl w:val="0"/>
        <w:numPr>
          <w:ilvl w:val="0"/>
          <w:numId w:val="34"/>
        </w:numPr>
        <w:tabs>
          <w:tab w:val="left" w:pos="1418"/>
        </w:tabs>
        <w:overflowPunct w:val="0"/>
        <w:autoSpaceDE w:val="0"/>
        <w:autoSpaceDN w:val="0"/>
        <w:adjustRightInd w:val="0"/>
        <w:spacing w:after="60"/>
        <w:ind w:left="1418" w:hanging="425"/>
        <w:jc w:val="both"/>
        <w:textAlignment w:val="baseline"/>
        <w:rPr>
          <w:bCs/>
          <w:color w:val="000000" w:themeColor="text1"/>
          <w:szCs w:val="24"/>
        </w:rPr>
      </w:pPr>
      <w:r w:rsidRPr="00B551DF">
        <w:rPr>
          <w:color w:val="000000" w:themeColor="text1"/>
          <w:szCs w:val="24"/>
        </w:rPr>
        <w:t>Zamawiającemu przysługuje prawo odmowy w zakresie dokonanej zmiany w składzie zespołu Wykonawcy w przypadku niedochowania przez Wykonawcę zasad przeprowadzenia zmiany, określonych powyżej lub z ważnych powodów</w:t>
      </w:r>
      <w:r w:rsidRPr="00B551DF">
        <w:rPr>
          <w:bCs/>
          <w:color w:val="000000" w:themeColor="text1"/>
          <w:szCs w:val="24"/>
        </w:rPr>
        <w:t>;</w:t>
      </w:r>
    </w:p>
    <w:p w14:paraId="585ADA15" w14:textId="77777777" w:rsidR="003A6899" w:rsidRPr="00B551DF" w:rsidRDefault="003A6899" w:rsidP="003A6899">
      <w:pPr>
        <w:pStyle w:val="Lista"/>
        <w:widowControl w:val="0"/>
        <w:numPr>
          <w:ilvl w:val="0"/>
          <w:numId w:val="34"/>
        </w:numPr>
        <w:tabs>
          <w:tab w:val="left" w:pos="1418"/>
        </w:tabs>
        <w:overflowPunct w:val="0"/>
        <w:autoSpaceDE w:val="0"/>
        <w:autoSpaceDN w:val="0"/>
        <w:adjustRightInd w:val="0"/>
        <w:spacing w:after="60"/>
        <w:ind w:left="1418" w:hanging="425"/>
        <w:jc w:val="both"/>
        <w:textAlignment w:val="baseline"/>
        <w:rPr>
          <w:bCs/>
          <w:color w:val="000000" w:themeColor="text1"/>
          <w:szCs w:val="24"/>
        </w:rPr>
      </w:pPr>
      <w:r w:rsidRPr="00B551DF">
        <w:rPr>
          <w:color w:val="000000" w:themeColor="text1"/>
          <w:szCs w:val="24"/>
        </w:rPr>
        <w:t>Zamawiający może zażądać od Wykonawcy zmiany osoby wykonującej zamówienie, na warunkach określonych powyżej, jeżeli uzna, że osoba ta nie wykonuje należycie swoich obowiązków,</w:t>
      </w:r>
    </w:p>
    <w:p w14:paraId="306D3A29" w14:textId="77777777" w:rsidR="003A6899" w:rsidRPr="00B551DF" w:rsidRDefault="003A6899" w:rsidP="003A6899">
      <w:pPr>
        <w:pStyle w:val="Lista"/>
        <w:widowControl w:val="0"/>
        <w:numPr>
          <w:ilvl w:val="0"/>
          <w:numId w:val="34"/>
        </w:numPr>
        <w:tabs>
          <w:tab w:val="left" w:pos="1418"/>
        </w:tabs>
        <w:overflowPunct w:val="0"/>
        <w:autoSpaceDE w:val="0"/>
        <w:autoSpaceDN w:val="0"/>
        <w:adjustRightInd w:val="0"/>
        <w:spacing w:after="60"/>
        <w:ind w:left="1418" w:hanging="425"/>
        <w:jc w:val="both"/>
        <w:textAlignment w:val="baseline"/>
        <w:rPr>
          <w:bCs/>
          <w:color w:val="000000" w:themeColor="text1"/>
          <w:szCs w:val="24"/>
        </w:rPr>
      </w:pPr>
      <w:r w:rsidRPr="00B551DF">
        <w:rPr>
          <w:color w:val="000000" w:themeColor="text1"/>
          <w:szCs w:val="24"/>
        </w:rPr>
        <w:t>zmiana w składzie zespołu Wykonawcy nie wymaga formy aneksu do Umowy – będzie uznana za skuteczną po pisemnym poinformowaniu o tym fakcie Zamawiającego, przed planowaną datą dokonania zmiany i uzyskaniu akceptacji Zamawiającego na piśmie.</w:t>
      </w:r>
    </w:p>
    <w:p w14:paraId="695D0B43" w14:textId="366B149C" w:rsidR="002D09D8" w:rsidRPr="003A6899" w:rsidRDefault="003A6899" w:rsidP="001E3615">
      <w:pPr>
        <w:pStyle w:val="Tekstpodstawowy3"/>
        <w:numPr>
          <w:ilvl w:val="0"/>
          <w:numId w:val="7"/>
        </w:numPr>
        <w:tabs>
          <w:tab w:val="clear" w:pos="510"/>
          <w:tab w:val="left" w:pos="567"/>
        </w:tabs>
        <w:spacing w:after="60"/>
        <w:ind w:left="567" w:hanging="567"/>
        <w:jc w:val="both"/>
        <w:rPr>
          <w:kern w:val="32"/>
          <w:szCs w:val="24"/>
        </w:rPr>
      </w:pPr>
      <w:r>
        <w:t xml:space="preserve">W przypadku braku możliwości zlecenia zamówień dodatkowych, o których mowa ust. </w:t>
      </w:r>
      <w:r w:rsidR="002329EF">
        <w:t>5</w:t>
      </w:r>
      <w:r>
        <w:t xml:space="preserve"> pkt. 1, z powodu niedojścia do porozumienia między Stronami, Zamawiający może wypowiedzieć Umowę w trybie natychmiastowym.</w:t>
      </w:r>
    </w:p>
    <w:p w14:paraId="3185F769" w14:textId="77777777" w:rsidR="003A6899" w:rsidRPr="003A6899" w:rsidRDefault="003E6C74" w:rsidP="001E3615">
      <w:pPr>
        <w:pStyle w:val="Tekstpodstawowy3"/>
        <w:numPr>
          <w:ilvl w:val="0"/>
          <w:numId w:val="7"/>
        </w:numPr>
        <w:tabs>
          <w:tab w:val="clear" w:pos="510"/>
          <w:tab w:val="left" w:pos="567"/>
        </w:tabs>
        <w:spacing w:after="60"/>
        <w:ind w:left="567" w:hanging="567"/>
        <w:jc w:val="both"/>
        <w:rPr>
          <w:kern w:val="32"/>
          <w:szCs w:val="24"/>
        </w:rPr>
      </w:pPr>
      <w:r>
        <w:rPr>
          <w:szCs w:val="24"/>
        </w:rPr>
        <w:t>Wypowiedzenie Umowy lub o</w:t>
      </w:r>
      <w:r w:rsidR="003A6899" w:rsidRPr="00172E01">
        <w:rPr>
          <w:szCs w:val="24"/>
        </w:rPr>
        <w:t>świadczenie o odstąpieniu od Umowy powinno zostać złożone w</w:t>
      </w:r>
      <w:r w:rsidR="003A6899">
        <w:rPr>
          <w:szCs w:val="24"/>
        </w:rPr>
        <w:t> </w:t>
      </w:r>
      <w:r w:rsidR="003A6899" w:rsidRPr="00172E01">
        <w:rPr>
          <w:szCs w:val="24"/>
        </w:rPr>
        <w:t>formie pisemnej pod rygorem nieważności i powinno zawierać uzasadnienie</w:t>
      </w:r>
      <w:r w:rsidR="003A6899">
        <w:rPr>
          <w:szCs w:val="24"/>
        </w:rPr>
        <w:t>.</w:t>
      </w:r>
    </w:p>
    <w:p w14:paraId="7B714A76" w14:textId="77777777" w:rsidR="003A6899" w:rsidRPr="003A6899" w:rsidRDefault="003A6899" w:rsidP="001E3615">
      <w:pPr>
        <w:pStyle w:val="Tekstpodstawowy3"/>
        <w:numPr>
          <w:ilvl w:val="0"/>
          <w:numId w:val="7"/>
        </w:numPr>
        <w:tabs>
          <w:tab w:val="clear" w:pos="510"/>
          <w:tab w:val="left" w:pos="567"/>
        </w:tabs>
        <w:spacing w:after="60"/>
        <w:ind w:left="567" w:hanging="567"/>
        <w:jc w:val="both"/>
        <w:rPr>
          <w:kern w:val="32"/>
          <w:szCs w:val="24"/>
        </w:rPr>
      </w:pPr>
      <w:r w:rsidRPr="00507925">
        <w:rPr>
          <w:szCs w:val="24"/>
        </w:rPr>
        <w:t>W przypadku odstąpienia od Umowy</w:t>
      </w:r>
      <w:r w:rsidR="003E6C74">
        <w:rPr>
          <w:szCs w:val="24"/>
        </w:rPr>
        <w:t xml:space="preserve"> lub jej wypowiedzenia</w:t>
      </w:r>
      <w:r w:rsidRPr="00507925">
        <w:rPr>
          <w:szCs w:val="24"/>
        </w:rPr>
        <w:t xml:space="preserve">, w terminie 14 dni od daty odstąpienia </w:t>
      </w:r>
      <w:r w:rsidR="003E6C74">
        <w:rPr>
          <w:szCs w:val="24"/>
        </w:rPr>
        <w:t xml:space="preserve">lub wypowiedzenia </w:t>
      </w:r>
      <w:r w:rsidRPr="00507925">
        <w:rPr>
          <w:szCs w:val="24"/>
        </w:rPr>
        <w:t>Wykonawca, przy udziale Zamawiającego, sporządzi szczegółowy protokół inwentaryzacji wykonanych prac według stanu na dzień odstąpienia</w:t>
      </w:r>
      <w:r w:rsidR="003E6C74">
        <w:rPr>
          <w:szCs w:val="24"/>
        </w:rPr>
        <w:t xml:space="preserve"> lub wypowiedzenia</w:t>
      </w:r>
      <w:r>
        <w:rPr>
          <w:szCs w:val="24"/>
        </w:rPr>
        <w:t>.</w:t>
      </w:r>
    </w:p>
    <w:p w14:paraId="350ADDDA" w14:textId="522AB3FE" w:rsidR="007762E2" w:rsidRPr="007762E2" w:rsidRDefault="003A6899" w:rsidP="007762E2">
      <w:pPr>
        <w:pStyle w:val="Tekstpodstawowy3"/>
        <w:numPr>
          <w:ilvl w:val="0"/>
          <w:numId w:val="7"/>
        </w:numPr>
        <w:tabs>
          <w:tab w:val="clear" w:pos="510"/>
          <w:tab w:val="left" w:pos="567"/>
        </w:tabs>
        <w:spacing w:after="60"/>
        <w:ind w:left="567" w:hanging="567"/>
        <w:jc w:val="both"/>
        <w:rPr>
          <w:kern w:val="32"/>
          <w:szCs w:val="24"/>
        </w:rPr>
      </w:pPr>
      <w:r w:rsidRPr="00416648">
        <w:t>W przypadk</w:t>
      </w:r>
      <w:r>
        <w:t xml:space="preserve">u </w:t>
      </w:r>
      <w:r w:rsidR="003E6C74">
        <w:t xml:space="preserve">wypowiedzenia lub </w:t>
      </w:r>
      <w:r>
        <w:t>odstąpienia od Umowy</w:t>
      </w:r>
      <w:r w:rsidRPr="00416648">
        <w:t xml:space="preserve">, Wykonawca może żądać jedynie należnego mu wynagrodzenia z tytułu </w:t>
      </w:r>
      <w:r w:rsidR="003E6C74">
        <w:t xml:space="preserve">należycie </w:t>
      </w:r>
      <w:r w:rsidRPr="00416648">
        <w:t>wykonanej części Umowy</w:t>
      </w:r>
      <w:r>
        <w:t>.</w:t>
      </w:r>
    </w:p>
    <w:p w14:paraId="37704EC1" w14:textId="6AB463B5" w:rsidR="00F8260E" w:rsidRPr="00276885" w:rsidRDefault="00D07AE4" w:rsidP="00F8260E">
      <w:pPr>
        <w:spacing w:before="120" w:after="60"/>
        <w:jc w:val="center"/>
        <w:rPr>
          <w:b/>
          <w:sz w:val="24"/>
          <w:szCs w:val="24"/>
        </w:rPr>
      </w:pPr>
      <w:r w:rsidRPr="00276885">
        <w:rPr>
          <w:b/>
          <w:sz w:val="24"/>
          <w:szCs w:val="24"/>
        </w:rPr>
        <w:t xml:space="preserve">§ </w:t>
      </w:r>
      <w:r w:rsidR="00872F2B">
        <w:rPr>
          <w:b/>
          <w:sz w:val="24"/>
          <w:szCs w:val="24"/>
        </w:rPr>
        <w:t>1</w:t>
      </w:r>
      <w:r w:rsidR="004569F3">
        <w:rPr>
          <w:b/>
          <w:sz w:val="24"/>
          <w:szCs w:val="24"/>
        </w:rPr>
        <w:t>0</w:t>
      </w:r>
    </w:p>
    <w:p w14:paraId="6A8A0938" w14:textId="58FD7B37" w:rsidR="00F8260E" w:rsidRPr="00A77622" w:rsidRDefault="00F8260E" w:rsidP="00A77622">
      <w:pPr>
        <w:widowControl w:val="0"/>
        <w:numPr>
          <w:ilvl w:val="0"/>
          <w:numId w:val="12"/>
        </w:numPr>
        <w:tabs>
          <w:tab w:val="clear" w:pos="397"/>
          <w:tab w:val="num" w:pos="567"/>
        </w:tabs>
        <w:suppressAutoHyphens/>
        <w:spacing w:after="60"/>
        <w:ind w:left="567" w:hanging="567"/>
        <w:rPr>
          <w:sz w:val="24"/>
          <w:szCs w:val="24"/>
        </w:rPr>
      </w:pPr>
      <w:r w:rsidRPr="00A77622">
        <w:rPr>
          <w:sz w:val="24"/>
          <w:szCs w:val="24"/>
        </w:rPr>
        <w:lastRenderedPageBreak/>
        <w:t>Strony ustalają, iż do koordynowan</w:t>
      </w:r>
      <w:r w:rsidR="00F077E3" w:rsidRPr="00A77622">
        <w:rPr>
          <w:sz w:val="24"/>
          <w:szCs w:val="24"/>
        </w:rPr>
        <w:t xml:space="preserve">ia </w:t>
      </w:r>
      <w:r w:rsidR="001E5C82" w:rsidRPr="00A77622">
        <w:rPr>
          <w:sz w:val="24"/>
          <w:szCs w:val="24"/>
        </w:rPr>
        <w:t>prac</w:t>
      </w:r>
      <w:r w:rsidR="00F077E3" w:rsidRPr="00A77622">
        <w:rPr>
          <w:sz w:val="24"/>
          <w:szCs w:val="24"/>
        </w:rPr>
        <w:t xml:space="preserve"> związanych z wykonywaniem</w:t>
      </w:r>
      <w:r w:rsidRPr="00A77622">
        <w:rPr>
          <w:sz w:val="24"/>
          <w:szCs w:val="24"/>
        </w:rPr>
        <w:t xml:space="preserve"> Umowy</w:t>
      </w:r>
      <w:r w:rsidR="00F077E3" w:rsidRPr="00A77622">
        <w:rPr>
          <w:sz w:val="24"/>
          <w:szCs w:val="24"/>
        </w:rPr>
        <w:t>,</w:t>
      </w:r>
      <w:r w:rsidRPr="00A77622">
        <w:rPr>
          <w:sz w:val="24"/>
          <w:szCs w:val="24"/>
        </w:rPr>
        <w:t xml:space="preserve"> </w:t>
      </w:r>
      <w:r w:rsidR="00A77622" w:rsidRPr="00A77622">
        <w:rPr>
          <w:sz w:val="24"/>
          <w:szCs w:val="24"/>
        </w:rPr>
        <w:t xml:space="preserve">w tym zatwierdzania Protokołów o których mowa w § 6 ust. 1, </w:t>
      </w:r>
      <w:r w:rsidRPr="00A77622">
        <w:rPr>
          <w:sz w:val="24"/>
          <w:szCs w:val="24"/>
        </w:rPr>
        <w:t>Strony wyznaczają wymienione poniżej osoby:</w:t>
      </w:r>
    </w:p>
    <w:p w14:paraId="4C9091A5" w14:textId="77777777" w:rsidR="00F8260E" w:rsidRPr="00276885" w:rsidRDefault="00F8260E" w:rsidP="001E5C82">
      <w:pPr>
        <w:widowControl w:val="0"/>
        <w:numPr>
          <w:ilvl w:val="0"/>
          <w:numId w:val="8"/>
        </w:numPr>
        <w:tabs>
          <w:tab w:val="clear" w:pos="1065"/>
          <w:tab w:val="left" w:pos="993"/>
          <w:tab w:val="right" w:pos="4348"/>
        </w:tabs>
        <w:suppressAutoHyphens/>
        <w:overflowPunct/>
        <w:autoSpaceDE/>
        <w:autoSpaceDN/>
        <w:adjustRightInd/>
        <w:spacing w:after="60"/>
        <w:ind w:left="993" w:hanging="426"/>
        <w:jc w:val="both"/>
        <w:textAlignment w:val="auto"/>
        <w:rPr>
          <w:sz w:val="24"/>
          <w:szCs w:val="24"/>
        </w:rPr>
      </w:pPr>
      <w:r w:rsidRPr="00276885">
        <w:rPr>
          <w:sz w:val="24"/>
          <w:szCs w:val="24"/>
        </w:rPr>
        <w:t>Ze strony Zamawiającego:</w:t>
      </w:r>
    </w:p>
    <w:p w14:paraId="61303AC9" w14:textId="0323A9A0" w:rsidR="00F8260E" w:rsidRPr="004D4277" w:rsidRDefault="00392D4F" w:rsidP="001E5C82">
      <w:pPr>
        <w:pStyle w:val="Akapitzlist"/>
        <w:numPr>
          <w:ilvl w:val="0"/>
          <w:numId w:val="13"/>
        </w:numPr>
        <w:spacing w:after="60"/>
        <w:jc w:val="both"/>
        <w:rPr>
          <w:sz w:val="24"/>
          <w:szCs w:val="24"/>
          <w:lang w:val="en-US"/>
        </w:rPr>
      </w:pPr>
      <w:proofErr w:type="spellStart"/>
      <w:r w:rsidRPr="004D4277">
        <w:rPr>
          <w:sz w:val="24"/>
          <w:szCs w:val="24"/>
          <w:lang w:val="en-US"/>
        </w:rPr>
        <w:t>Szymon</w:t>
      </w:r>
      <w:proofErr w:type="spellEnd"/>
      <w:r w:rsidRPr="004D4277">
        <w:rPr>
          <w:sz w:val="24"/>
          <w:szCs w:val="24"/>
          <w:lang w:val="en-US"/>
        </w:rPr>
        <w:t xml:space="preserve"> </w:t>
      </w:r>
      <w:proofErr w:type="spellStart"/>
      <w:r w:rsidRPr="004D4277">
        <w:rPr>
          <w:sz w:val="24"/>
          <w:szCs w:val="24"/>
          <w:lang w:val="en-US"/>
        </w:rPr>
        <w:t>Wajda</w:t>
      </w:r>
      <w:proofErr w:type="spellEnd"/>
      <w:r w:rsidRPr="004D4277">
        <w:rPr>
          <w:sz w:val="24"/>
          <w:szCs w:val="24"/>
          <w:lang w:val="en-US"/>
        </w:rPr>
        <w:t>,</w:t>
      </w:r>
      <w:r w:rsidR="00393501" w:rsidRPr="004D4277">
        <w:rPr>
          <w:sz w:val="24"/>
          <w:szCs w:val="24"/>
          <w:lang w:val="en-US"/>
        </w:rPr>
        <w:t xml:space="preserve"> </w:t>
      </w:r>
      <w:r w:rsidRPr="004D4277">
        <w:rPr>
          <w:sz w:val="24"/>
          <w:szCs w:val="24"/>
          <w:lang w:val="en-US"/>
        </w:rPr>
        <w:t>e-mail szymon.wajda@gugik.gov.pl</w:t>
      </w:r>
      <w:r w:rsidR="00DC4D00" w:rsidRPr="004D4277">
        <w:rPr>
          <w:sz w:val="24"/>
          <w:szCs w:val="24"/>
          <w:lang w:val="en-US"/>
        </w:rPr>
        <w:t>,</w:t>
      </w:r>
      <w:r w:rsidRPr="004D4277">
        <w:rPr>
          <w:sz w:val="24"/>
          <w:szCs w:val="24"/>
          <w:lang w:val="en-US"/>
        </w:rPr>
        <w:t xml:space="preserve"> </w:t>
      </w:r>
      <w:r w:rsidR="0022485F" w:rsidRPr="004D4277">
        <w:rPr>
          <w:sz w:val="24"/>
          <w:szCs w:val="24"/>
          <w:lang w:val="en-US"/>
        </w:rPr>
        <w:t>tel. 32</w:t>
      </w:r>
      <w:r w:rsidR="00241C60">
        <w:rPr>
          <w:sz w:val="24"/>
          <w:szCs w:val="24"/>
          <w:lang w:val="en-US"/>
        </w:rPr>
        <w:t> </w:t>
      </w:r>
      <w:r w:rsidR="0022485F" w:rsidRPr="004D4277">
        <w:rPr>
          <w:sz w:val="24"/>
          <w:szCs w:val="24"/>
          <w:lang w:val="en-US"/>
        </w:rPr>
        <w:t>353</w:t>
      </w:r>
      <w:r w:rsidR="00241C60">
        <w:rPr>
          <w:sz w:val="24"/>
          <w:szCs w:val="24"/>
          <w:lang w:val="en-US"/>
        </w:rPr>
        <w:t xml:space="preserve"> </w:t>
      </w:r>
      <w:r w:rsidR="0022485F" w:rsidRPr="004D4277">
        <w:rPr>
          <w:sz w:val="24"/>
          <w:szCs w:val="24"/>
          <w:lang w:val="en-US"/>
        </w:rPr>
        <w:t>06</w:t>
      </w:r>
      <w:r w:rsidR="00241C60">
        <w:rPr>
          <w:sz w:val="24"/>
          <w:szCs w:val="24"/>
          <w:lang w:val="en-US"/>
        </w:rPr>
        <w:t xml:space="preserve"> </w:t>
      </w:r>
      <w:r w:rsidR="0022485F" w:rsidRPr="004D4277">
        <w:rPr>
          <w:sz w:val="24"/>
          <w:szCs w:val="24"/>
          <w:lang w:val="en-US"/>
        </w:rPr>
        <w:t>93</w:t>
      </w:r>
      <w:r w:rsidR="00F8260E" w:rsidRPr="004D4277">
        <w:rPr>
          <w:sz w:val="24"/>
          <w:szCs w:val="24"/>
          <w:lang w:val="en-US"/>
        </w:rPr>
        <w:t>,</w:t>
      </w:r>
    </w:p>
    <w:p w14:paraId="124C14AD" w14:textId="4C0BEB03" w:rsidR="005273F8" w:rsidRDefault="00DC4D00" w:rsidP="001E5C82">
      <w:pPr>
        <w:pStyle w:val="Akapitzlist"/>
        <w:numPr>
          <w:ilvl w:val="0"/>
          <w:numId w:val="13"/>
        </w:numPr>
        <w:spacing w:after="60"/>
        <w:jc w:val="both"/>
        <w:rPr>
          <w:sz w:val="24"/>
          <w:szCs w:val="24"/>
          <w:lang w:val="en-US"/>
        </w:rPr>
      </w:pPr>
      <w:r w:rsidRPr="004D4277">
        <w:rPr>
          <w:sz w:val="24"/>
          <w:szCs w:val="24"/>
          <w:lang w:val="en-US"/>
        </w:rPr>
        <w:t>Jarosław Somla</w:t>
      </w:r>
      <w:r w:rsidR="0022485F" w:rsidRPr="004D4277">
        <w:rPr>
          <w:sz w:val="24"/>
          <w:szCs w:val="24"/>
          <w:lang w:val="en-US"/>
        </w:rPr>
        <w:t xml:space="preserve">, </w:t>
      </w:r>
      <w:r w:rsidRPr="004D4277">
        <w:rPr>
          <w:sz w:val="24"/>
          <w:szCs w:val="24"/>
          <w:lang w:val="en-US"/>
        </w:rPr>
        <w:t xml:space="preserve">e-mail jaroslaw.somla@gugik.gov.pl, </w:t>
      </w:r>
      <w:r w:rsidR="0022485F" w:rsidRPr="004D4277">
        <w:rPr>
          <w:sz w:val="24"/>
          <w:szCs w:val="24"/>
          <w:lang w:val="en-US"/>
        </w:rPr>
        <w:t>tel. 22</w:t>
      </w:r>
      <w:r w:rsidR="00241C60">
        <w:rPr>
          <w:sz w:val="24"/>
          <w:szCs w:val="24"/>
          <w:lang w:val="en-US"/>
        </w:rPr>
        <w:t> </w:t>
      </w:r>
      <w:r w:rsidRPr="004D4277">
        <w:rPr>
          <w:sz w:val="24"/>
          <w:szCs w:val="24"/>
          <w:lang w:val="en-US"/>
        </w:rPr>
        <w:t>563</w:t>
      </w:r>
      <w:r w:rsidR="00241C60">
        <w:rPr>
          <w:sz w:val="24"/>
          <w:szCs w:val="24"/>
          <w:lang w:val="en-US"/>
        </w:rPr>
        <w:t xml:space="preserve"> </w:t>
      </w:r>
      <w:r w:rsidRPr="004D4277">
        <w:rPr>
          <w:sz w:val="24"/>
          <w:szCs w:val="24"/>
          <w:lang w:val="en-US"/>
        </w:rPr>
        <w:t>13</w:t>
      </w:r>
      <w:r w:rsidR="00241C60">
        <w:rPr>
          <w:sz w:val="24"/>
          <w:szCs w:val="24"/>
          <w:lang w:val="en-US"/>
        </w:rPr>
        <w:t xml:space="preserve"> </w:t>
      </w:r>
      <w:r w:rsidRPr="004D4277">
        <w:rPr>
          <w:sz w:val="24"/>
          <w:szCs w:val="24"/>
          <w:lang w:val="en-US"/>
        </w:rPr>
        <w:t>46,</w:t>
      </w:r>
    </w:p>
    <w:p w14:paraId="5BE01ED7" w14:textId="7900DFD2" w:rsidR="00241C60" w:rsidRPr="0022293D" w:rsidRDefault="00241C60" w:rsidP="001E5C82">
      <w:pPr>
        <w:pStyle w:val="Akapitzlist"/>
        <w:numPr>
          <w:ilvl w:val="0"/>
          <w:numId w:val="13"/>
        </w:numPr>
        <w:spacing w:after="60"/>
        <w:jc w:val="both"/>
        <w:rPr>
          <w:sz w:val="24"/>
          <w:szCs w:val="24"/>
        </w:rPr>
      </w:pPr>
      <w:r w:rsidRPr="0022293D">
        <w:rPr>
          <w:sz w:val="24"/>
          <w:szCs w:val="24"/>
        </w:rPr>
        <w:t xml:space="preserve">Aneta </w:t>
      </w:r>
      <w:proofErr w:type="spellStart"/>
      <w:r w:rsidRPr="0022293D">
        <w:rPr>
          <w:sz w:val="24"/>
          <w:szCs w:val="24"/>
        </w:rPr>
        <w:t>Mielczarczyk</w:t>
      </w:r>
      <w:proofErr w:type="spellEnd"/>
      <w:r w:rsidRPr="0022293D">
        <w:rPr>
          <w:sz w:val="24"/>
          <w:szCs w:val="24"/>
        </w:rPr>
        <w:t>, e-mail aneta.mielczarczyk@gugik.gov.pl, tel. 22 532 25 62</w:t>
      </w:r>
    </w:p>
    <w:p w14:paraId="422BD2E3" w14:textId="1975FDD3" w:rsidR="00241C60" w:rsidRDefault="00241C60" w:rsidP="00241C60">
      <w:pPr>
        <w:pStyle w:val="Akapitzlist"/>
        <w:numPr>
          <w:ilvl w:val="0"/>
          <w:numId w:val="13"/>
        </w:numPr>
        <w:spacing w:after="60"/>
        <w:jc w:val="both"/>
        <w:rPr>
          <w:sz w:val="24"/>
          <w:szCs w:val="24"/>
          <w:lang w:val="en-US"/>
        </w:rPr>
      </w:pPr>
      <w:r>
        <w:rPr>
          <w:sz w:val="24"/>
          <w:szCs w:val="24"/>
          <w:lang w:val="en-US"/>
        </w:rPr>
        <w:t xml:space="preserve">Damian </w:t>
      </w:r>
      <w:proofErr w:type="spellStart"/>
      <w:r>
        <w:rPr>
          <w:sz w:val="24"/>
          <w:szCs w:val="24"/>
          <w:lang w:val="en-US"/>
        </w:rPr>
        <w:t>Jaworski</w:t>
      </w:r>
      <w:proofErr w:type="spellEnd"/>
      <w:r>
        <w:rPr>
          <w:sz w:val="24"/>
          <w:szCs w:val="24"/>
          <w:lang w:val="en-US"/>
        </w:rPr>
        <w:t>, e-mail Damian.jaworski</w:t>
      </w:r>
      <w:r w:rsidRPr="004D4277">
        <w:rPr>
          <w:sz w:val="24"/>
          <w:szCs w:val="24"/>
          <w:lang w:val="en-US"/>
        </w:rPr>
        <w:t xml:space="preserve">@gugik.gov.pl, </w:t>
      </w:r>
      <w:r>
        <w:rPr>
          <w:sz w:val="24"/>
          <w:szCs w:val="24"/>
          <w:lang w:val="en-US"/>
        </w:rPr>
        <w:t>tel. 32 353 06 90.</w:t>
      </w:r>
    </w:p>
    <w:p w14:paraId="09ED7E39" w14:textId="18139445" w:rsidR="00241C60" w:rsidRPr="004D4277" w:rsidRDefault="00241C60" w:rsidP="00241C60">
      <w:pPr>
        <w:pStyle w:val="Akapitzlist"/>
        <w:spacing w:after="60"/>
        <w:ind w:left="1287"/>
        <w:jc w:val="both"/>
        <w:rPr>
          <w:sz w:val="24"/>
          <w:szCs w:val="24"/>
          <w:lang w:val="en-US"/>
        </w:rPr>
      </w:pPr>
      <w:r>
        <w:rPr>
          <w:sz w:val="24"/>
          <w:szCs w:val="24"/>
          <w:lang w:val="en-US"/>
        </w:rPr>
        <w:t xml:space="preserve"> </w:t>
      </w:r>
    </w:p>
    <w:p w14:paraId="0BC1FAA8" w14:textId="77777777" w:rsidR="00F8260E" w:rsidRPr="00276885" w:rsidRDefault="00F8260E" w:rsidP="001E5C82">
      <w:pPr>
        <w:widowControl w:val="0"/>
        <w:numPr>
          <w:ilvl w:val="0"/>
          <w:numId w:val="8"/>
        </w:numPr>
        <w:tabs>
          <w:tab w:val="clear" w:pos="1065"/>
          <w:tab w:val="left" w:pos="993"/>
        </w:tabs>
        <w:suppressAutoHyphens/>
        <w:overflowPunct/>
        <w:autoSpaceDE/>
        <w:autoSpaceDN/>
        <w:adjustRightInd/>
        <w:spacing w:after="60"/>
        <w:ind w:left="993" w:hanging="426"/>
        <w:jc w:val="both"/>
        <w:textAlignment w:val="auto"/>
        <w:rPr>
          <w:sz w:val="24"/>
          <w:szCs w:val="24"/>
        </w:rPr>
      </w:pPr>
      <w:r w:rsidRPr="00276885">
        <w:rPr>
          <w:sz w:val="24"/>
          <w:szCs w:val="24"/>
        </w:rPr>
        <w:t>Ze strony Wykonawcy:</w:t>
      </w:r>
    </w:p>
    <w:p w14:paraId="2BB9AF49" w14:textId="77777777" w:rsidR="00DC4D00" w:rsidRPr="00DC4D00" w:rsidRDefault="00DC4D00" w:rsidP="001E5C82">
      <w:pPr>
        <w:pStyle w:val="Akapitzlist"/>
        <w:numPr>
          <w:ilvl w:val="0"/>
          <w:numId w:val="14"/>
        </w:numPr>
        <w:spacing w:after="60"/>
        <w:jc w:val="both"/>
        <w:rPr>
          <w:sz w:val="24"/>
          <w:szCs w:val="24"/>
          <w:lang w:val="en-US"/>
        </w:rPr>
      </w:pPr>
      <w:r w:rsidRPr="00DC4D00">
        <w:rPr>
          <w:sz w:val="24"/>
          <w:szCs w:val="24"/>
          <w:lang w:val="en-US"/>
        </w:rPr>
        <w:t>……………..</w:t>
      </w:r>
      <w:r w:rsidR="00F8260E" w:rsidRPr="00DC4D00">
        <w:rPr>
          <w:sz w:val="24"/>
          <w:szCs w:val="24"/>
          <w:lang w:val="en-US"/>
        </w:rPr>
        <w:t xml:space="preserve">, </w:t>
      </w:r>
      <w:r w:rsidRPr="00DC4D00">
        <w:rPr>
          <w:sz w:val="24"/>
          <w:szCs w:val="24"/>
          <w:lang w:val="en-US"/>
        </w:rPr>
        <w:t xml:space="preserve">e-mail </w:t>
      </w:r>
      <w:hyperlink r:id="rId7" w:history="1">
        <w:r w:rsidRPr="00DC4D00">
          <w:rPr>
            <w:rStyle w:val="Hipercze"/>
            <w:color w:val="auto"/>
            <w:sz w:val="24"/>
            <w:szCs w:val="24"/>
            <w:u w:val="none"/>
            <w:lang w:val="en-US"/>
          </w:rPr>
          <w:t>…………………..</w:t>
        </w:r>
      </w:hyperlink>
      <w:r w:rsidRPr="00DC4D00">
        <w:rPr>
          <w:sz w:val="24"/>
          <w:szCs w:val="24"/>
        </w:rPr>
        <w:t xml:space="preserve">, </w:t>
      </w:r>
      <w:r w:rsidR="00F8260E" w:rsidRPr="00DC4D00">
        <w:rPr>
          <w:sz w:val="24"/>
          <w:szCs w:val="24"/>
          <w:lang w:val="en-US"/>
        </w:rPr>
        <w:t xml:space="preserve">tel. </w:t>
      </w:r>
      <w:r w:rsidRPr="00DC4D00">
        <w:rPr>
          <w:sz w:val="24"/>
          <w:szCs w:val="24"/>
          <w:lang w:val="en-US"/>
        </w:rPr>
        <w:t>…………………………</w:t>
      </w:r>
    </w:p>
    <w:p w14:paraId="0D865C76" w14:textId="77777777" w:rsidR="00DC4D00" w:rsidRPr="00DC4D00" w:rsidRDefault="00DC4D00" w:rsidP="001E5C82">
      <w:pPr>
        <w:pStyle w:val="Akapitzlist"/>
        <w:numPr>
          <w:ilvl w:val="0"/>
          <w:numId w:val="14"/>
        </w:numPr>
        <w:spacing w:after="60"/>
        <w:jc w:val="both"/>
        <w:rPr>
          <w:sz w:val="24"/>
          <w:szCs w:val="24"/>
          <w:lang w:val="en-US"/>
        </w:rPr>
      </w:pPr>
      <w:r w:rsidRPr="00DC4D00">
        <w:rPr>
          <w:sz w:val="24"/>
          <w:szCs w:val="24"/>
          <w:lang w:val="en-US"/>
        </w:rPr>
        <w:t xml:space="preserve">…………….., e-mail </w:t>
      </w:r>
      <w:hyperlink r:id="rId8" w:history="1">
        <w:r w:rsidRPr="00DC4D00">
          <w:rPr>
            <w:rStyle w:val="Hipercze"/>
            <w:color w:val="auto"/>
            <w:sz w:val="24"/>
            <w:szCs w:val="24"/>
            <w:u w:val="none"/>
            <w:lang w:val="en-US"/>
          </w:rPr>
          <w:t>…………………..</w:t>
        </w:r>
      </w:hyperlink>
      <w:r w:rsidRPr="00DC4D00">
        <w:rPr>
          <w:sz w:val="24"/>
          <w:szCs w:val="24"/>
        </w:rPr>
        <w:t xml:space="preserve">, </w:t>
      </w:r>
      <w:r w:rsidRPr="00DC4D00">
        <w:rPr>
          <w:sz w:val="24"/>
          <w:szCs w:val="24"/>
          <w:lang w:val="en-US"/>
        </w:rPr>
        <w:t>tel. …………………………</w:t>
      </w:r>
    </w:p>
    <w:p w14:paraId="7695E5A5" w14:textId="77777777" w:rsidR="00B226C4" w:rsidRDefault="00753500" w:rsidP="001E5C82">
      <w:pPr>
        <w:numPr>
          <w:ilvl w:val="1"/>
          <w:numId w:val="8"/>
        </w:numPr>
        <w:tabs>
          <w:tab w:val="clear" w:pos="1822"/>
          <w:tab w:val="num" w:pos="567"/>
        </w:tabs>
        <w:spacing w:after="60"/>
        <w:ind w:left="567" w:hanging="567"/>
        <w:jc w:val="both"/>
        <w:rPr>
          <w:sz w:val="24"/>
          <w:szCs w:val="24"/>
        </w:rPr>
      </w:pPr>
      <w:r w:rsidRPr="00276885">
        <w:rPr>
          <w:sz w:val="24"/>
          <w:szCs w:val="24"/>
        </w:rPr>
        <w:t>Zmiany osób, o których mowa w ust. 1 nie stanowi</w:t>
      </w:r>
      <w:r w:rsidR="000D60C1" w:rsidRPr="00276885">
        <w:rPr>
          <w:sz w:val="24"/>
          <w:szCs w:val="24"/>
        </w:rPr>
        <w:t>ą zmiany</w:t>
      </w:r>
      <w:r w:rsidRPr="00276885">
        <w:rPr>
          <w:sz w:val="24"/>
          <w:szCs w:val="24"/>
        </w:rPr>
        <w:t xml:space="preserve"> treści </w:t>
      </w:r>
      <w:r w:rsidR="00DC4D00">
        <w:rPr>
          <w:sz w:val="24"/>
          <w:szCs w:val="24"/>
        </w:rPr>
        <w:t>U</w:t>
      </w:r>
      <w:r w:rsidRPr="00276885">
        <w:rPr>
          <w:sz w:val="24"/>
          <w:szCs w:val="24"/>
        </w:rPr>
        <w:t>mowy. Każda ze Stron winna jednak powiadomić drugą Stronę o takiej zmianie w formie pisemnej.</w:t>
      </w:r>
    </w:p>
    <w:p w14:paraId="2DFD2C0A" w14:textId="67675546" w:rsidR="003E6C74" w:rsidRPr="007762E2" w:rsidRDefault="00024958" w:rsidP="007762E2">
      <w:pPr>
        <w:numPr>
          <w:ilvl w:val="1"/>
          <w:numId w:val="8"/>
        </w:numPr>
        <w:tabs>
          <w:tab w:val="clear" w:pos="1822"/>
          <w:tab w:val="num" w:pos="567"/>
        </w:tabs>
        <w:spacing w:after="60"/>
        <w:ind w:left="567" w:hanging="567"/>
        <w:jc w:val="both"/>
        <w:rPr>
          <w:sz w:val="24"/>
          <w:szCs w:val="24"/>
        </w:rPr>
      </w:pPr>
      <w:r>
        <w:rPr>
          <w:sz w:val="24"/>
          <w:szCs w:val="24"/>
        </w:rPr>
        <w:t xml:space="preserve"> P</w:t>
      </w:r>
      <w:r w:rsidR="00BB6E53" w:rsidRPr="001E5C82">
        <w:rPr>
          <w:sz w:val="24"/>
          <w:szCs w:val="24"/>
        </w:rPr>
        <w:t>o zakończeniu realizacji przedmiotu umowy Strony sporządzą protokół zdawczo-odbiorczy zawierający w szczególności wykaz przekazanych</w:t>
      </w:r>
      <w:r>
        <w:rPr>
          <w:sz w:val="24"/>
          <w:szCs w:val="24"/>
        </w:rPr>
        <w:t xml:space="preserve"> przez Wykonawcę </w:t>
      </w:r>
      <w:r w:rsidR="00BB6E53" w:rsidRPr="001E5C82">
        <w:rPr>
          <w:sz w:val="24"/>
          <w:szCs w:val="24"/>
        </w:rPr>
        <w:t xml:space="preserve"> materiałów i aktualną konfiguracj</w:t>
      </w:r>
      <w:r w:rsidR="001E5C82">
        <w:rPr>
          <w:sz w:val="24"/>
          <w:szCs w:val="24"/>
        </w:rPr>
        <w:t>ę</w:t>
      </w:r>
      <w:r w:rsidR="00BB6E53" w:rsidRPr="001E5C82">
        <w:rPr>
          <w:sz w:val="24"/>
          <w:szCs w:val="24"/>
        </w:rPr>
        <w:t xml:space="preserve"> </w:t>
      </w:r>
      <w:r w:rsidR="001E5C82">
        <w:rPr>
          <w:sz w:val="24"/>
          <w:szCs w:val="24"/>
        </w:rPr>
        <w:t xml:space="preserve">środowiska informatycznego </w:t>
      </w:r>
      <w:r w:rsidR="00BB6E53" w:rsidRPr="001E5C82">
        <w:rPr>
          <w:sz w:val="24"/>
          <w:szCs w:val="24"/>
        </w:rPr>
        <w:t>systemu ASG-EUPOS.</w:t>
      </w:r>
    </w:p>
    <w:p w14:paraId="648F5253" w14:textId="3C26688F" w:rsidR="009B6A0E" w:rsidRPr="00276885" w:rsidRDefault="009B6A0E" w:rsidP="009B6A0E">
      <w:pPr>
        <w:spacing w:before="120" w:after="60"/>
        <w:jc w:val="center"/>
        <w:rPr>
          <w:b/>
          <w:sz w:val="24"/>
          <w:szCs w:val="24"/>
        </w:rPr>
      </w:pPr>
      <w:r w:rsidRPr="00276885">
        <w:rPr>
          <w:b/>
          <w:sz w:val="24"/>
          <w:szCs w:val="24"/>
        </w:rPr>
        <w:sym w:font="Times New Roman" w:char="00A7"/>
      </w:r>
      <w:r w:rsidR="00D07AE4" w:rsidRPr="00276885">
        <w:rPr>
          <w:b/>
          <w:sz w:val="24"/>
          <w:szCs w:val="24"/>
        </w:rPr>
        <w:t xml:space="preserve"> 1</w:t>
      </w:r>
      <w:r w:rsidR="004569F3">
        <w:rPr>
          <w:b/>
          <w:sz w:val="24"/>
          <w:szCs w:val="24"/>
        </w:rPr>
        <w:t>1</w:t>
      </w:r>
    </w:p>
    <w:p w14:paraId="69561A0F" w14:textId="77777777" w:rsidR="00CA30EC" w:rsidRDefault="00FB5458">
      <w:pPr>
        <w:numPr>
          <w:ilvl w:val="0"/>
          <w:numId w:val="6"/>
        </w:numPr>
        <w:tabs>
          <w:tab w:val="clear" w:pos="360"/>
          <w:tab w:val="num" w:pos="567"/>
        </w:tabs>
        <w:spacing w:after="60"/>
        <w:ind w:left="567" w:hanging="567"/>
        <w:jc w:val="both"/>
        <w:rPr>
          <w:sz w:val="24"/>
          <w:szCs w:val="24"/>
        </w:rPr>
      </w:pPr>
      <w:r w:rsidRPr="00FB5458">
        <w:rPr>
          <w:sz w:val="24"/>
          <w:szCs w:val="24"/>
        </w:rPr>
        <w:t>Wszelkie zmiany i uzupełnienia Umowy wymagają zgody Stron i muszą być dokonane z</w:t>
      </w:r>
      <w:r w:rsidR="00424688">
        <w:rPr>
          <w:sz w:val="24"/>
          <w:szCs w:val="24"/>
        </w:rPr>
        <w:t> </w:t>
      </w:r>
      <w:r w:rsidRPr="00FB5458">
        <w:rPr>
          <w:sz w:val="24"/>
          <w:szCs w:val="24"/>
        </w:rPr>
        <w:t>zachowaniem formy pisemnego aneksu pod rygorem nieważności, z wyłączeniem przypadków, do których zapisu tego nie stosuje się, a które zostały przewidziane w</w:t>
      </w:r>
      <w:r w:rsidR="00424688">
        <w:rPr>
          <w:sz w:val="24"/>
          <w:szCs w:val="24"/>
        </w:rPr>
        <w:t> </w:t>
      </w:r>
      <w:r w:rsidRPr="00FB5458">
        <w:rPr>
          <w:sz w:val="24"/>
          <w:szCs w:val="24"/>
        </w:rPr>
        <w:t>Umowie.</w:t>
      </w:r>
    </w:p>
    <w:p w14:paraId="27329E79" w14:textId="50B869C7" w:rsidR="00CA30EC" w:rsidRDefault="00FB5458">
      <w:pPr>
        <w:numPr>
          <w:ilvl w:val="0"/>
          <w:numId w:val="6"/>
        </w:numPr>
        <w:tabs>
          <w:tab w:val="clear" w:pos="360"/>
          <w:tab w:val="num" w:pos="567"/>
        </w:tabs>
        <w:spacing w:after="60"/>
        <w:ind w:left="567" w:hanging="567"/>
        <w:jc w:val="both"/>
        <w:rPr>
          <w:sz w:val="24"/>
          <w:szCs w:val="24"/>
        </w:rPr>
      </w:pPr>
      <w:r>
        <w:rPr>
          <w:sz w:val="24"/>
          <w:szCs w:val="24"/>
        </w:rPr>
        <w:t xml:space="preserve">W sprawach nieuregulowanych Umową oraz PZP mają zastosowanie przepisy ustawy Kodeks cywilny. </w:t>
      </w:r>
    </w:p>
    <w:p w14:paraId="5BF64672" w14:textId="4B2C629D" w:rsidR="00CA30EC" w:rsidRDefault="00FB5458">
      <w:pPr>
        <w:numPr>
          <w:ilvl w:val="0"/>
          <w:numId w:val="6"/>
        </w:numPr>
        <w:tabs>
          <w:tab w:val="clear" w:pos="360"/>
          <w:tab w:val="num" w:pos="567"/>
        </w:tabs>
        <w:spacing w:after="60"/>
        <w:ind w:left="567" w:hanging="567"/>
        <w:jc w:val="both"/>
        <w:rPr>
          <w:sz w:val="24"/>
          <w:szCs w:val="24"/>
        </w:rPr>
      </w:pPr>
      <w:r w:rsidRPr="00FB5458">
        <w:rPr>
          <w:sz w:val="24"/>
          <w:szCs w:val="24"/>
        </w:rPr>
        <w:t xml:space="preserve">Wszelkie zawiadomienia, powiadomienia, oświadczenia i inna korespondencja pomiędzy Stronami dotycząca Umowy, z wyłączeniem bieżących </w:t>
      </w:r>
      <w:r w:rsidR="00A77622">
        <w:rPr>
          <w:sz w:val="24"/>
          <w:szCs w:val="24"/>
        </w:rPr>
        <w:t>kontaktów, o których mowa w § 10</w:t>
      </w:r>
      <w:r w:rsidRPr="00FB5458">
        <w:rPr>
          <w:sz w:val="24"/>
          <w:szCs w:val="24"/>
        </w:rPr>
        <w:t xml:space="preserve"> ust. 1 Umowy, zostanie uznana za skutecznie doręczoną, o ile wysyłana będzie listami poleconymi lub doręczana osobiście za potwierdzeniem odbioru na następujące adresy:</w:t>
      </w:r>
    </w:p>
    <w:p w14:paraId="11F96FFD" w14:textId="77777777" w:rsidR="00EC32A5" w:rsidRPr="008B6A35" w:rsidRDefault="00FB5458" w:rsidP="00424688">
      <w:pPr>
        <w:pStyle w:val="pgraftxt1"/>
        <w:widowControl/>
        <w:numPr>
          <w:ilvl w:val="0"/>
          <w:numId w:val="39"/>
        </w:numPr>
        <w:tabs>
          <w:tab w:val="clear" w:pos="907"/>
          <w:tab w:val="left" w:pos="993"/>
        </w:tabs>
        <w:suppressAutoHyphens/>
        <w:autoSpaceDN/>
        <w:adjustRightInd/>
        <w:spacing w:after="120" w:line="240" w:lineRule="auto"/>
        <w:ind w:left="993" w:hanging="426"/>
        <w:rPr>
          <w:szCs w:val="24"/>
        </w:rPr>
      </w:pPr>
      <w:r w:rsidRPr="00FB5458">
        <w:rPr>
          <w:szCs w:val="24"/>
        </w:rPr>
        <w:t xml:space="preserve">Zamawiającego: </w:t>
      </w:r>
      <w:r>
        <w:rPr>
          <w:szCs w:val="24"/>
        </w:rPr>
        <w:t>……………………………………</w:t>
      </w:r>
      <w:r w:rsidR="00424688">
        <w:rPr>
          <w:szCs w:val="24"/>
        </w:rPr>
        <w:t>………………………………….</w:t>
      </w:r>
      <w:r>
        <w:rPr>
          <w:szCs w:val="24"/>
        </w:rPr>
        <w:t>..</w:t>
      </w:r>
    </w:p>
    <w:p w14:paraId="2949F7F5" w14:textId="77777777" w:rsidR="00EC32A5" w:rsidRPr="008B6A35" w:rsidRDefault="00FB5458" w:rsidP="00A16B0B">
      <w:pPr>
        <w:pStyle w:val="pgraftxt1"/>
        <w:widowControl/>
        <w:numPr>
          <w:ilvl w:val="0"/>
          <w:numId w:val="39"/>
        </w:numPr>
        <w:tabs>
          <w:tab w:val="clear" w:pos="907"/>
          <w:tab w:val="left" w:pos="993"/>
        </w:tabs>
        <w:suppressAutoHyphens/>
        <w:autoSpaceDN/>
        <w:adjustRightInd/>
        <w:spacing w:after="60" w:line="240" w:lineRule="auto"/>
        <w:ind w:left="992" w:hanging="425"/>
        <w:rPr>
          <w:b/>
          <w:szCs w:val="24"/>
        </w:rPr>
      </w:pPr>
      <w:r w:rsidRPr="00FB5458">
        <w:rPr>
          <w:szCs w:val="24"/>
        </w:rPr>
        <w:t xml:space="preserve">Wykonawcy: </w:t>
      </w:r>
      <w:r w:rsidRPr="00FB5458">
        <w:rPr>
          <w:iCs/>
          <w:szCs w:val="24"/>
        </w:rPr>
        <w:t>……………………………………………………………………………</w:t>
      </w:r>
    </w:p>
    <w:p w14:paraId="15BA2A94" w14:textId="77777777" w:rsidR="00CA30EC" w:rsidRDefault="00FB5458">
      <w:pPr>
        <w:pStyle w:val="pgraftxt1"/>
        <w:widowControl/>
        <w:numPr>
          <w:ilvl w:val="0"/>
          <w:numId w:val="6"/>
        </w:numPr>
        <w:tabs>
          <w:tab w:val="clear" w:pos="360"/>
          <w:tab w:val="clear" w:pos="907"/>
          <w:tab w:val="num" w:pos="567"/>
        </w:tabs>
        <w:suppressAutoHyphens/>
        <w:autoSpaceDN/>
        <w:adjustRightInd/>
        <w:spacing w:after="60" w:line="240" w:lineRule="auto"/>
        <w:ind w:left="567" w:hanging="567"/>
        <w:rPr>
          <w:szCs w:val="24"/>
        </w:rPr>
      </w:pPr>
      <w:r w:rsidRPr="00FB5458">
        <w:rPr>
          <w:szCs w:val="24"/>
        </w:rPr>
        <w:t xml:space="preserve">W przypadku zmiany wskazanego w ust. </w:t>
      </w:r>
      <w:r w:rsidR="00A16B0B">
        <w:rPr>
          <w:szCs w:val="24"/>
        </w:rPr>
        <w:t>3</w:t>
      </w:r>
      <w:r w:rsidR="00A16B0B" w:rsidRPr="00FB5458">
        <w:rPr>
          <w:szCs w:val="24"/>
        </w:rPr>
        <w:t xml:space="preserve"> </w:t>
      </w:r>
      <w:r w:rsidRPr="00FB5458">
        <w:rPr>
          <w:szCs w:val="24"/>
        </w:rPr>
        <w:t>adresu, Strona, której adres uległ zmianie winna niezwłocznie, jednak nie później niż w terminie 7 dni, zawiadomić o tym fakcie drugą Stronę, podając jednocześnie aktualny adres dla korespondencji. W przypadku niedochowania obowiązku zawiadomienia drugiej Strony o zmianie adresu w</w:t>
      </w:r>
      <w:r w:rsidR="00A16B0B">
        <w:rPr>
          <w:szCs w:val="24"/>
        </w:rPr>
        <w:t> </w:t>
      </w:r>
      <w:r w:rsidRPr="00FB5458">
        <w:rPr>
          <w:szCs w:val="24"/>
        </w:rPr>
        <w:t>przewidzianym terminie, korespondencję wysłaną na ostatni wskazany adres uważa się za skutecznie doręczoną.</w:t>
      </w:r>
    </w:p>
    <w:p w14:paraId="22002890" w14:textId="77777777" w:rsidR="00CA30EC" w:rsidRDefault="00FB5458">
      <w:pPr>
        <w:pStyle w:val="pgraftxt1"/>
        <w:widowControl/>
        <w:numPr>
          <w:ilvl w:val="0"/>
          <w:numId w:val="6"/>
        </w:numPr>
        <w:tabs>
          <w:tab w:val="clear" w:pos="360"/>
          <w:tab w:val="clear" w:pos="907"/>
          <w:tab w:val="num" w:pos="567"/>
        </w:tabs>
        <w:suppressAutoHyphens/>
        <w:autoSpaceDN/>
        <w:adjustRightInd/>
        <w:spacing w:after="60" w:line="240" w:lineRule="auto"/>
        <w:ind w:left="567" w:hanging="567"/>
        <w:rPr>
          <w:szCs w:val="24"/>
        </w:rPr>
      </w:pPr>
      <w:r w:rsidRPr="00FB5458">
        <w:rPr>
          <w:szCs w:val="24"/>
        </w:rPr>
        <w:t>Zamiana adresów nie stanowi zmiany Umowy w rozumieniu ust. 1.</w:t>
      </w:r>
    </w:p>
    <w:p w14:paraId="7B20EA03" w14:textId="77777777" w:rsidR="00CA30EC" w:rsidRDefault="00FB5458" w:rsidP="00A16B0B">
      <w:pPr>
        <w:numPr>
          <w:ilvl w:val="0"/>
          <w:numId w:val="6"/>
        </w:numPr>
        <w:tabs>
          <w:tab w:val="clear" w:pos="360"/>
          <w:tab w:val="num" w:pos="567"/>
        </w:tabs>
        <w:spacing w:after="60"/>
        <w:ind w:left="567" w:hanging="567"/>
        <w:jc w:val="both"/>
        <w:rPr>
          <w:szCs w:val="24"/>
        </w:rPr>
      </w:pPr>
      <w:r>
        <w:rPr>
          <w:sz w:val="24"/>
          <w:szCs w:val="24"/>
        </w:rPr>
        <w:t>Ewentualne spory mogące wyniknąć w trakcie realizacji Umowy podlegają rozstrzygnięciu przez sąd powszechny właściwy dla siedziby Zamawiającego.</w:t>
      </w:r>
    </w:p>
    <w:p w14:paraId="38BE5CCB" w14:textId="77777777" w:rsidR="00CA30EC" w:rsidRPr="005E79D9" w:rsidRDefault="00FB5458" w:rsidP="00A16B0B">
      <w:pPr>
        <w:numPr>
          <w:ilvl w:val="0"/>
          <w:numId w:val="6"/>
        </w:numPr>
        <w:tabs>
          <w:tab w:val="clear" w:pos="360"/>
          <w:tab w:val="num" w:pos="567"/>
        </w:tabs>
        <w:spacing w:after="60"/>
        <w:ind w:left="567" w:hanging="567"/>
        <w:jc w:val="both"/>
        <w:rPr>
          <w:color w:val="000000" w:themeColor="text1"/>
          <w:szCs w:val="24"/>
        </w:rPr>
      </w:pPr>
      <w:r w:rsidRPr="00FB5458">
        <w:rPr>
          <w:sz w:val="24"/>
          <w:szCs w:val="24"/>
        </w:rPr>
        <w:t xml:space="preserve">Poniższe załączniki do Umowy stanowią jej integralną część: </w:t>
      </w:r>
    </w:p>
    <w:p w14:paraId="30B5919B" w14:textId="77777777" w:rsidR="007415DE" w:rsidRPr="005E79D9" w:rsidRDefault="00A16B0B" w:rsidP="007415DE">
      <w:pPr>
        <w:numPr>
          <w:ilvl w:val="0"/>
          <w:numId w:val="40"/>
        </w:numPr>
        <w:tabs>
          <w:tab w:val="left" w:pos="993"/>
        </w:tabs>
        <w:overflowPunct/>
        <w:autoSpaceDE/>
        <w:autoSpaceDN/>
        <w:adjustRightInd/>
        <w:spacing w:after="60"/>
        <w:ind w:left="993" w:hanging="426"/>
        <w:textAlignment w:val="auto"/>
        <w:rPr>
          <w:color w:val="000000" w:themeColor="text1"/>
          <w:sz w:val="24"/>
          <w:szCs w:val="24"/>
        </w:rPr>
      </w:pPr>
      <w:r w:rsidRPr="005E79D9">
        <w:rPr>
          <w:color w:val="000000" w:themeColor="text1"/>
          <w:sz w:val="24"/>
          <w:szCs w:val="24"/>
        </w:rPr>
        <w:t xml:space="preserve">Załącznik nr 1 </w:t>
      </w:r>
      <w:r w:rsidR="00FB5458" w:rsidRPr="005E79D9">
        <w:rPr>
          <w:color w:val="000000" w:themeColor="text1"/>
          <w:sz w:val="24"/>
          <w:szCs w:val="24"/>
        </w:rPr>
        <w:t xml:space="preserve"> – </w:t>
      </w:r>
      <w:r w:rsidRPr="005E79D9">
        <w:rPr>
          <w:color w:val="000000" w:themeColor="text1"/>
          <w:sz w:val="24"/>
          <w:szCs w:val="24"/>
        </w:rPr>
        <w:t xml:space="preserve"> </w:t>
      </w:r>
      <w:r w:rsidR="007415DE" w:rsidRPr="005E79D9">
        <w:rPr>
          <w:i/>
          <w:color w:val="000000" w:themeColor="text1"/>
          <w:sz w:val="24"/>
          <w:szCs w:val="24"/>
        </w:rPr>
        <w:t>„</w:t>
      </w:r>
      <w:r w:rsidR="007415DE" w:rsidRPr="005E79D9">
        <w:rPr>
          <w:color w:val="000000" w:themeColor="text1"/>
          <w:sz w:val="24"/>
          <w:szCs w:val="24"/>
        </w:rPr>
        <w:t xml:space="preserve">Szczegółowy Opis Przedmiotu Zamówienia Warunki realizacji  </w:t>
      </w:r>
    </w:p>
    <w:p w14:paraId="79FA9A34" w14:textId="537CF3F8" w:rsidR="00CA30EC" w:rsidRPr="005E79D9" w:rsidRDefault="007415DE" w:rsidP="005E79D9">
      <w:pPr>
        <w:tabs>
          <w:tab w:val="left" w:pos="993"/>
        </w:tabs>
        <w:overflowPunct/>
        <w:autoSpaceDE/>
        <w:autoSpaceDN/>
        <w:adjustRightInd/>
        <w:spacing w:after="60"/>
        <w:ind w:left="993"/>
        <w:textAlignment w:val="auto"/>
        <w:rPr>
          <w:color w:val="000000" w:themeColor="text1"/>
          <w:sz w:val="24"/>
          <w:szCs w:val="24"/>
        </w:rPr>
      </w:pPr>
      <w:r w:rsidRPr="005E79D9">
        <w:rPr>
          <w:color w:val="000000" w:themeColor="text1"/>
          <w:sz w:val="24"/>
          <w:szCs w:val="24"/>
        </w:rPr>
        <w:t xml:space="preserve">                              zamówienia</w:t>
      </w:r>
      <w:r w:rsidRPr="005E79D9">
        <w:rPr>
          <w:i/>
          <w:color w:val="000000" w:themeColor="text1"/>
          <w:sz w:val="24"/>
          <w:szCs w:val="24"/>
        </w:rPr>
        <w:t>”</w:t>
      </w:r>
    </w:p>
    <w:p w14:paraId="37DEABE9" w14:textId="1681EC29" w:rsidR="00CA30EC" w:rsidRPr="005E79D9" w:rsidRDefault="00A16B0B" w:rsidP="007762E2">
      <w:pPr>
        <w:numPr>
          <w:ilvl w:val="0"/>
          <w:numId w:val="40"/>
        </w:numPr>
        <w:tabs>
          <w:tab w:val="left" w:pos="993"/>
        </w:tabs>
        <w:overflowPunct/>
        <w:autoSpaceDE/>
        <w:autoSpaceDN/>
        <w:adjustRightInd/>
        <w:spacing w:after="60"/>
        <w:ind w:left="993" w:hanging="426"/>
        <w:textAlignment w:val="auto"/>
        <w:rPr>
          <w:color w:val="000000" w:themeColor="text1"/>
          <w:sz w:val="24"/>
          <w:szCs w:val="24"/>
        </w:rPr>
      </w:pPr>
      <w:r w:rsidRPr="005E79D9">
        <w:rPr>
          <w:color w:val="000000" w:themeColor="text1"/>
          <w:sz w:val="24"/>
          <w:szCs w:val="24"/>
        </w:rPr>
        <w:t xml:space="preserve">Załącznik nr 2 – </w:t>
      </w:r>
      <w:r w:rsidR="00FB5458" w:rsidRPr="005E79D9">
        <w:rPr>
          <w:color w:val="000000" w:themeColor="text1"/>
          <w:sz w:val="24"/>
          <w:szCs w:val="24"/>
        </w:rPr>
        <w:t>Wzór protokołu wykonania prac</w:t>
      </w:r>
      <w:r w:rsidRPr="005E79D9">
        <w:rPr>
          <w:color w:val="000000" w:themeColor="text1"/>
          <w:sz w:val="24"/>
          <w:szCs w:val="24"/>
        </w:rPr>
        <w:t>;</w:t>
      </w:r>
    </w:p>
    <w:p w14:paraId="7475E401" w14:textId="3ADC0143" w:rsidR="009B6A0E" w:rsidRPr="00276885" w:rsidRDefault="00D07AE4" w:rsidP="009B6A0E">
      <w:pPr>
        <w:spacing w:before="120" w:after="60"/>
        <w:jc w:val="center"/>
        <w:rPr>
          <w:b/>
          <w:sz w:val="24"/>
          <w:szCs w:val="24"/>
        </w:rPr>
      </w:pPr>
      <w:r w:rsidRPr="00276885">
        <w:rPr>
          <w:b/>
          <w:sz w:val="24"/>
          <w:szCs w:val="24"/>
        </w:rPr>
        <w:t>§ 1</w:t>
      </w:r>
      <w:r w:rsidR="004569F3">
        <w:rPr>
          <w:b/>
          <w:sz w:val="24"/>
          <w:szCs w:val="24"/>
        </w:rPr>
        <w:t>2</w:t>
      </w:r>
    </w:p>
    <w:p w14:paraId="78C79A8A" w14:textId="63AC7138" w:rsidR="00F8260E" w:rsidRPr="007762E2" w:rsidRDefault="009B6A0E" w:rsidP="00F8260E">
      <w:pPr>
        <w:jc w:val="both"/>
        <w:rPr>
          <w:sz w:val="24"/>
          <w:szCs w:val="24"/>
        </w:rPr>
      </w:pPr>
      <w:r w:rsidRPr="00276885">
        <w:rPr>
          <w:sz w:val="24"/>
          <w:szCs w:val="24"/>
        </w:rPr>
        <w:t xml:space="preserve">Umowa sporządzona została w trzech jednobrzmiących egzemplarzach, dwa </w:t>
      </w:r>
      <w:r w:rsidR="007B36E4" w:rsidRPr="00276885">
        <w:rPr>
          <w:sz w:val="24"/>
          <w:szCs w:val="24"/>
        </w:rPr>
        <w:t>dla Zamawiającego i jeden dla Wykonawcy</w:t>
      </w:r>
      <w:r w:rsidR="00031412" w:rsidRPr="00276885">
        <w:rPr>
          <w:sz w:val="24"/>
          <w:szCs w:val="24"/>
        </w:rPr>
        <w:t>.</w:t>
      </w:r>
    </w:p>
    <w:p w14:paraId="1C809E51" w14:textId="77777777" w:rsidR="00F8260E" w:rsidRPr="00276885" w:rsidRDefault="00F8260E" w:rsidP="00F8260E">
      <w:pPr>
        <w:jc w:val="both"/>
        <w:rPr>
          <w:b/>
          <w:sz w:val="24"/>
          <w:szCs w:val="24"/>
        </w:rPr>
      </w:pPr>
    </w:p>
    <w:p w14:paraId="0D463869" w14:textId="77777777" w:rsidR="00556964" w:rsidRPr="00276885" w:rsidRDefault="00F8260E" w:rsidP="00D85665">
      <w:pPr>
        <w:jc w:val="both"/>
        <w:rPr>
          <w:b/>
          <w:sz w:val="24"/>
          <w:szCs w:val="24"/>
        </w:rPr>
      </w:pPr>
      <w:r w:rsidRPr="00276885">
        <w:rPr>
          <w:b/>
          <w:sz w:val="24"/>
          <w:szCs w:val="24"/>
        </w:rPr>
        <w:t>ZAMAWIAJĄCY:</w:t>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t>WYKONAWCA:</w:t>
      </w:r>
    </w:p>
    <w:sectPr w:rsidR="00556964" w:rsidRPr="00276885" w:rsidSect="00276885">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020BC" w14:textId="77777777" w:rsidR="00A977CA" w:rsidRDefault="00A977CA" w:rsidP="00057CBD">
      <w:r>
        <w:separator/>
      </w:r>
    </w:p>
  </w:endnote>
  <w:endnote w:type="continuationSeparator" w:id="0">
    <w:p w14:paraId="1CAF3E51" w14:textId="77777777" w:rsidR="00A977CA" w:rsidRDefault="00A977CA" w:rsidP="000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D4DA" w14:textId="77777777" w:rsidR="00426F97" w:rsidRPr="00B226C4" w:rsidRDefault="00CA30EC" w:rsidP="006B7002">
    <w:pPr>
      <w:pStyle w:val="Stopka"/>
      <w:jc w:val="right"/>
      <w:rPr>
        <w:rFonts w:ascii="Arial" w:hAnsi="Arial" w:cs="Arial"/>
        <w:sz w:val="22"/>
        <w:szCs w:val="22"/>
        <w:lang w:val="pl-PL"/>
      </w:rPr>
    </w:pPr>
    <w:r w:rsidRPr="00B226C4">
      <w:rPr>
        <w:rStyle w:val="Numerstrony"/>
        <w:rFonts w:ascii="Arial" w:hAnsi="Arial" w:cs="Arial"/>
        <w:sz w:val="22"/>
        <w:szCs w:val="22"/>
      </w:rPr>
      <w:fldChar w:fldCharType="begin"/>
    </w:r>
    <w:r w:rsidR="00426F97" w:rsidRPr="00B226C4">
      <w:rPr>
        <w:rStyle w:val="Numerstrony"/>
        <w:rFonts w:ascii="Arial" w:hAnsi="Arial" w:cs="Arial"/>
        <w:sz w:val="22"/>
        <w:szCs w:val="22"/>
      </w:rPr>
      <w:instrText xml:space="preserve"> PAGE </w:instrText>
    </w:r>
    <w:r w:rsidRPr="00B226C4">
      <w:rPr>
        <w:rStyle w:val="Numerstrony"/>
        <w:rFonts w:ascii="Arial" w:hAnsi="Arial" w:cs="Arial"/>
        <w:sz w:val="22"/>
        <w:szCs w:val="22"/>
      </w:rPr>
      <w:fldChar w:fldCharType="separate"/>
    </w:r>
    <w:r w:rsidR="00B551DF">
      <w:rPr>
        <w:rStyle w:val="Numerstrony"/>
        <w:rFonts w:ascii="Arial" w:hAnsi="Arial" w:cs="Arial"/>
        <w:noProof/>
        <w:sz w:val="22"/>
        <w:szCs w:val="22"/>
      </w:rPr>
      <w:t>7</w:t>
    </w:r>
    <w:r w:rsidRPr="00B226C4">
      <w:rPr>
        <w:rStyle w:val="Numerstron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5AE2" w14:textId="77777777" w:rsidR="00A977CA" w:rsidRDefault="00A977CA" w:rsidP="00057CBD">
      <w:r>
        <w:separator/>
      </w:r>
    </w:p>
  </w:footnote>
  <w:footnote w:type="continuationSeparator" w:id="0">
    <w:p w14:paraId="5947641D" w14:textId="77777777" w:rsidR="00A977CA" w:rsidRDefault="00A977CA" w:rsidP="00057CBD">
      <w:r>
        <w:continuationSeparator/>
      </w:r>
    </w:p>
  </w:footnote>
  <w:footnote w:id="1">
    <w:p w14:paraId="01CB8D56" w14:textId="51C2B7C5" w:rsidR="00426F97" w:rsidRDefault="00426F97" w:rsidP="001F32DB">
      <w:pPr>
        <w:pStyle w:val="Tekstprzypisudolnego"/>
      </w:pPr>
      <w:r>
        <w:rPr>
          <w:rStyle w:val="Odwoanieprzypisudolnego"/>
        </w:rPr>
        <w:footnoteRef/>
      </w:r>
      <w:r>
        <w:t xml:space="preserve"> Postanowienia § </w:t>
      </w:r>
      <w:r w:rsidR="004569F3">
        <w:t>8</w:t>
      </w:r>
      <w:r w:rsidR="00424688">
        <w:t xml:space="preserve"> </w:t>
      </w:r>
      <w:r>
        <w:t xml:space="preserve">znajdują zastosowanie wyłącznie w przypadku </w:t>
      </w:r>
      <w:r w:rsidR="00241C60">
        <w:t>wykonywania Umowy  w 2022 roku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B75"/>
    <w:multiLevelType w:val="hybridMultilevel"/>
    <w:tmpl w:val="82D23E04"/>
    <w:lvl w:ilvl="0" w:tplc="A550606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D411F2"/>
    <w:multiLevelType w:val="hybridMultilevel"/>
    <w:tmpl w:val="6D1E90F2"/>
    <w:lvl w:ilvl="0" w:tplc="6BAC0804">
      <w:start w:val="1"/>
      <w:numFmt w:val="decimal"/>
      <w:lvlText w:val="%1)"/>
      <w:lvlJc w:val="left"/>
      <w:pPr>
        <w:ind w:left="1287" w:hanging="360"/>
      </w:pPr>
      <w:rPr>
        <w:rFonts w:ascii="Times New Roman" w:hAnsi="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E4814B5"/>
    <w:multiLevelType w:val="hybridMultilevel"/>
    <w:tmpl w:val="377E2712"/>
    <w:lvl w:ilvl="0" w:tplc="577469CE">
      <w:start w:val="1"/>
      <w:numFmt w:val="decimal"/>
      <w:lvlText w:val="%1."/>
      <w:lvlJc w:val="left"/>
      <w:pPr>
        <w:tabs>
          <w:tab w:val="num" w:pos="510"/>
        </w:tabs>
        <w:ind w:left="510" w:hanging="51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4D1C89"/>
    <w:multiLevelType w:val="hybridMultilevel"/>
    <w:tmpl w:val="EEE8D132"/>
    <w:lvl w:ilvl="0" w:tplc="6BAC0804">
      <w:start w:val="1"/>
      <w:numFmt w:val="decimal"/>
      <w:lvlText w:val="%1)"/>
      <w:lvlJc w:val="left"/>
      <w:pPr>
        <w:ind w:left="1287" w:hanging="360"/>
      </w:pPr>
      <w:rPr>
        <w:rFonts w:ascii="Times New Roman" w:hAnsi="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18C51B1"/>
    <w:multiLevelType w:val="hybridMultilevel"/>
    <w:tmpl w:val="585E5F70"/>
    <w:lvl w:ilvl="0" w:tplc="6BAC0804">
      <w:start w:val="1"/>
      <w:numFmt w:val="decimal"/>
      <w:lvlText w:val="%1)"/>
      <w:lvlJc w:val="left"/>
      <w:pPr>
        <w:ind w:left="1287" w:hanging="360"/>
      </w:pPr>
      <w:rPr>
        <w:rFonts w:ascii="Times New Roman" w:hAnsi="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19C542A"/>
    <w:multiLevelType w:val="hybridMultilevel"/>
    <w:tmpl w:val="2F367646"/>
    <w:lvl w:ilvl="0" w:tplc="1B96C2B8">
      <w:start w:val="1"/>
      <w:numFmt w:val="decimal"/>
      <w:lvlText w:val="%1)"/>
      <w:lvlJc w:val="left"/>
      <w:pPr>
        <w:ind w:left="1287" w:hanging="360"/>
      </w:pPr>
      <w:rPr>
        <w:rFonts w:ascii="Times New Roman" w:hAnsi="Times New Roman" w:cs="Times New Roman" w:hint="default"/>
        <w:b w:val="0"/>
        <w:i w:val="0"/>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3542BAB"/>
    <w:multiLevelType w:val="hybridMultilevel"/>
    <w:tmpl w:val="DA2C6B14"/>
    <w:lvl w:ilvl="0" w:tplc="FFFFFFFF">
      <w:start w:val="1"/>
      <w:numFmt w:val="decimal"/>
      <w:lvlText w:val="%1)"/>
      <w:lvlJc w:val="left"/>
      <w:pPr>
        <w:tabs>
          <w:tab w:val="num" w:pos="1800"/>
        </w:tabs>
        <w:ind w:left="180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4E7E45"/>
    <w:multiLevelType w:val="hybridMultilevel"/>
    <w:tmpl w:val="C5F6F5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BA0167"/>
    <w:multiLevelType w:val="hybridMultilevel"/>
    <w:tmpl w:val="F36281AC"/>
    <w:lvl w:ilvl="0" w:tplc="520C2E9E">
      <w:start w:val="1"/>
      <w:numFmt w:val="decimal"/>
      <w:lvlText w:val="%1."/>
      <w:lvlJc w:val="left"/>
      <w:pPr>
        <w:tabs>
          <w:tab w:val="num" w:pos="360"/>
        </w:tabs>
        <w:ind w:left="360" w:hanging="360"/>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A14CD8"/>
    <w:multiLevelType w:val="hybridMultilevel"/>
    <w:tmpl w:val="744C122C"/>
    <w:lvl w:ilvl="0" w:tplc="0415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4422A"/>
    <w:multiLevelType w:val="hybridMultilevel"/>
    <w:tmpl w:val="10E0BA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CB32EC"/>
    <w:multiLevelType w:val="hybridMultilevel"/>
    <w:tmpl w:val="77C41488"/>
    <w:lvl w:ilvl="0" w:tplc="4A480894">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B0EE3"/>
    <w:multiLevelType w:val="hybridMultilevel"/>
    <w:tmpl w:val="27265446"/>
    <w:lvl w:ilvl="0" w:tplc="69705A70">
      <w:start w:val="1"/>
      <w:numFmt w:val="decimal"/>
      <w:lvlText w:val="%1."/>
      <w:lvlJc w:val="left"/>
      <w:pPr>
        <w:tabs>
          <w:tab w:val="num" w:pos="360"/>
        </w:tabs>
        <w:ind w:left="340" w:hanging="340"/>
      </w:pPr>
      <w:rPr>
        <w:rFonts w:ascii="Arial" w:hAnsi="Arial" w:cs="Arial" w:hint="default"/>
        <w:b w:val="0"/>
        <w:i w:val="0"/>
        <w:color w:val="auto"/>
        <w:sz w:val="22"/>
        <w:szCs w:val="22"/>
      </w:rPr>
    </w:lvl>
    <w:lvl w:ilvl="1" w:tplc="92EA9990">
      <w:start w:val="1"/>
      <w:numFmt w:val="decimal"/>
      <w:lvlText w:val="%2."/>
      <w:lvlJc w:val="left"/>
      <w:pPr>
        <w:tabs>
          <w:tab w:val="num" w:pos="360"/>
        </w:tabs>
        <w:ind w:left="340" w:hanging="340"/>
      </w:pPr>
      <w:rPr>
        <w:rFonts w:ascii="Times New Roman" w:hAnsi="Times New Roman" w:cs="Times New Roman" w:hint="default"/>
        <w:b w:val="0"/>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C97F47"/>
    <w:multiLevelType w:val="hybridMultilevel"/>
    <w:tmpl w:val="9690AE84"/>
    <w:lvl w:ilvl="0" w:tplc="CE90E3D4">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9D381F"/>
    <w:multiLevelType w:val="hybridMultilevel"/>
    <w:tmpl w:val="8290648C"/>
    <w:lvl w:ilvl="0" w:tplc="ACE2DB6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55184"/>
    <w:multiLevelType w:val="singleLevel"/>
    <w:tmpl w:val="FA308EC6"/>
    <w:lvl w:ilvl="0">
      <w:start w:val="4"/>
      <w:numFmt w:val="decimal"/>
      <w:pStyle w:val="Standard1stlevelindent"/>
      <w:lvlText w:val="%1."/>
      <w:lvlJc w:val="left"/>
      <w:pPr>
        <w:tabs>
          <w:tab w:val="num" w:pos="510"/>
        </w:tabs>
        <w:ind w:left="510" w:hanging="510"/>
      </w:pPr>
      <w:rPr>
        <w:rFonts w:hint="default"/>
      </w:rPr>
    </w:lvl>
  </w:abstractNum>
  <w:abstractNum w:abstractNumId="16" w15:restartNumberingAfterBreak="0">
    <w:nsid w:val="32633261"/>
    <w:multiLevelType w:val="hybridMultilevel"/>
    <w:tmpl w:val="D8D85F5A"/>
    <w:lvl w:ilvl="0" w:tplc="6BAC0804">
      <w:start w:val="1"/>
      <w:numFmt w:val="decimal"/>
      <w:lvlText w:val="%1)"/>
      <w:lvlJc w:val="left"/>
      <w:pPr>
        <w:tabs>
          <w:tab w:val="num" w:pos="1800"/>
        </w:tabs>
        <w:ind w:left="1800" w:hanging="360"/>
      </w:pPr>
      <w:rPr>
        <w:rFonts w:ascii="Times New Roman" w:hAnsi="Times New Roman"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45168B"/>
    <w:multiLevelType w:val="hybridMultilevel"/>
    <w:tmpl w:val="F6384B4A"/>
    <w:lvl w:ilvl="0" w:tplc="FFFFFFFF">
      <w:start w:val="1"/>
      <w:numFmt w:val="decimal"/>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B037E9"/>
    <w:multiLevelType w:val="multilevel"/>
    <w:tmpl w:val="8EE6B1AA"/>
    <w:lvl w:ilvl="0">
      <w:start w:val="3"/>
      <w:numFmt w:val="decimal"/>
      <w:lvlText w:val="%1."/>
      <w:lvlJc w:val="left"/>
      <w:pPr>
        <w:tabs>
          <w:tab w:val="num" w:pos="360"/>
        </w:tabs>
        <w:ind w:left="340" w:hanging="340"/>
      </w:pPr>
      <w:rPr>
        <w:rFonts w:ascii="Times New Roman" w:hAnsi="Times New Roman" w:hint="default"/>
        <w:b w:val="0"/>
        <w:i w:val="0"/>
        <w:sz w:val="24"/>
        <w:szCs w:val="24"/>
      </w:rPr>
    </w:lvl>
    <w:lvl w:ilvl="1">
      <w:start w:val="1"/>
      <w:numFmt w:val="decimal"/>
      <w:lvlText w:val="%2)"/>
      <w:lvlJc w:val="left"/>
      <w:pPr>
        <w:ind w:left="720" w:hanging="288"/>
      </w:pPr>
      <w:rPr>
        <w:rFonts w:ascii="Times New Roman" w:eastAsia="Times New Roman" w:hAnsi="Times New Roman" w:cs="Times New Roman" w:hint="default"/>
      </w:rPr>
    </w:lvl>
    <w:lvl w:ilvl="2">
      <w:start w:val="1"/>
      <w:numFmt w:val="lowerRoman"/>
      <w:lvlText w:val="%3)"/>
      <w:lvlJc w:val="left"/>
      <w:pPr>
        <w:ind w:left="1428" w:hanging="708"/>
      </w:pPr>
      <w:rPr>
        <w:rFonts w:hint="default"/>
      </w:rPr>
    </w:lvl>
    <w:lvl w:ilvl="3">
      <w:start w:val="1"/>
      <w:numFmt w:val="lowerLetter"/>
      <w:lvlText w:val="%4)"/>
      <w:lvlJc w:val="left"/>
      <w:pPr>
        <w:ind w:left="2136" w:hanging="708"/>
      </w:pPr>
      <w:rPr>
        <w:rFonts w:hint="default"/>
      </w:rPr>
    </w:lvl>
    <w:lvl w:ilvl="4">
      <w:start w:val="1"/>
      <w:numFmt w:val="decimal"/>
      <w:lvlText w:val="(%5)"/>
      <w:lvlJc w:val="left"/>
      <w:pPr>
        <w:ind w:left="2844" w:hanging="708"/>
      </w:pPr>
      <w:rPr>
        <w:rFonts w:hint="default"/>
      </w:rPr>
    </w:lvl>
    <w:lvl w:ilvl="5">
      <w:start w:val="1"/>
      <w:numFmt w:val="lowerLetter"/>
      <w:lvlText w:val="(%6)"/>
      <w:lvlJc w:val="left"/>
      <w:pPr>
        <w:ind w:left="3552" w:hanging="708"/>
      </w:pPr>
      <w:rPr>
        <w:rFonts w:hint="default"/>
      </w:rPr>
    </w:lvl>
    <w:lvl w:ilvl="6">
      <w:start w:val="1"/>
      <w:numFmt w:val="lowerRoman"/>
      <w:lvlText w:val="(%7)"/>
      <w:lvlJc w:val="left"/>
      <w:pPr>
        <w:ind w:left="4260" w:hanging="708"/>
      </w:pPr>
      <w:rPr>
        <w:rFonts w:hint="default"/>
      </w:rPr>
    </w:lvl>
    <w:lvl w:ilvl="7">
      <w:start w:val="1"/>
      <w:numFmt w:val="lowerLetter"/>
      <w:lvlText w:val="(%8)"/>
      <w:lvlJc w:val="left"/>
      <w:pPr>
        <w:ind w:left="4968" w:hanging="708"/>
      </w:pPr>
      <w:rPr>
        <w:rFonts w:hint="default"/>
      </w:rPr>
    </w:lvl>
    <w:lvl w:ilvl="8">
      <w:start w:val="1"/>
      <w:numFmt w:val="lowerRoman"/>
      <w:lvlText w:val="(%9)"/>
      <w:lvlJc w:val="left"/>
      <w:pPr>
        <w:ind w:left="5676" w:hanging="708"/>
      </w:pPr>
      <w:rPr>
        <w:rFonts w:hint="default"/>
      </w:rPr>
    </w:lvl>
  </w:abstractNum>
  <w:abstractNum w:abstractNumId="19" w15:restartNumberingAfterBreak="0">
    <w:nsid w:val="41011286"/>
    <w:multiLevelType w:val="hybridMultilevel"/>
    <w:tmpl w:val="32B0E97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431660E5"/>
    <w:multiLevelType w:val="hybridMultilevel"/>
    <w:tmpl w:val="F8C2ACAA"/>
    <w:lvl w:ilvl="0" w:tplc="6BAC0804">
      <w:start w:val="1"/>
      <w:numFmt w:val="decimal"/>
      <w:lvlText w:val="%1)"/>
      <w:lvlJc w:val="left"/>
      <w:pPr>
        <w:ind w:left="1287" w:hanging="360"/>
      </w:pPr>
      <w:rPr>
        <w:rFonts w:ascii="Times New Roman" w:hAnsi="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5B27F45"/>
    <w:multiLevelType w:val="hybridMultilevel"/>
    <w:tmpl w:val="AE08F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F55069"/>
    <w:multiLevelType w:val="hybridMultilevel"/>
    <w:tmpl w:val="21E6F370"/>
    <w:lvl w:ilvl="0" w:tplc="0415000F">
      <w:start w:val="1"/>
      <w:numFmt w:val="decimal"/>
      <w:lvlText w:val="%1."/>
      <w:lvlJc w:val="left"/>
      <w:pPr>
        <w:ind w:left="720" w:hanging="360"/>
      </w:pPr>
    </w:lvl>
    <w:lvl w:ilvl="1" w:tplc="6BAC0804">
      <w:start w:val="1"/>
      <w:numFmt w:val="decimal"/>
      <w:lvlText w:val="%2)"/>
      <w:lvlJc w:val="left"/>
      <w:pPr>
        <w:ind w:left="1523" w:hanging="443"/>
      </w:pPr>
      <w:rPr>
        <w:rFonts w:ascii="Times New Roman" w:hAnsi="Times New Roman" w:hint="default"/>
        <w:b w:val="0"/>
        <w:i w:val="0"/>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476A4"/>
    <w:multiLevelType w:val="multilevel"/>
    <w:tmpl w:val="764CC6D2"/>
    <w:lvl w:ilvl="0">
      <w:start w:val="1"/>
      <w:numFmt w:val="decimal"/>
      <w:lvlText w:val="%1."/>
      <w:lvlJc w:val="left"/>
      <w:pPr>
        <w:tabs>
          <w:tab w:val="num" w:pos="360"/>
        </w:tabs>
        <w:ind w:left="340" w:hanging="340"/>
      </w:pPr>
      <w:rPr>
        <w:rFonts w:hint="default"/>
      </w:rPr>
    </w:lvl>
    <w:lvl w:ilvl="1">
      <w:start w:val="1"/>
      <w:numFmt w:val="decimal"/>
      <w:lvlText w:val="%2)"/>
      <w:lvlJc w:val="left"/>
      <w:pPr>
        <w:ind w:left="720" w:hanging="288"/>
      </w:pPr>
      <w:rPr>
        <w:rFonts w:ascii="Times New Roman" w:hAnsi="Times New Roman" w:hint="default"/>
        <w:b w:val="0"/>
        <w:i w:val="0"/>
        <w:sz w:val="22"/>
      </w:rPr>
    </w:lvl>
    <w:lvl w:ilvl="2">
      <w:start w:val="1"/>
      <w:numFmt w:val="lowerRoman"/>
      <w:lvlText w:val="%3)"/>
      <w:legacy w:legacy="1" w:legacySpace="0" w:legacyIndent="708"/>
      <w:lvlJc w:val="left"/>
      <w:pPr>
        <w:ind w:left="1428" w:hanging="708"/>
      </w:pPr>
    </w:lvl>
    <w:lvl w:ilvl="3">
      <w:start w:val="1"/>
      <w:numFmt w:val="lowerLetter"/>
      <w:lvlText w:val="%4)"/>
      <w:legacy w:legacy="1" w:legacySpace="0" w:legacyIndent="708"/>
      <w:lvlJc w:val="left"/>
      <w:pPr>
        <w:ind w:left="2136" w:hanging="708"/>
      </w:pPr>
    </w:lvl>
    <w:lvl w:ilvl="4">
      <w:start w:val="1"/>
      <w:numFmt w:val="decimal"/>
      <w:lvlText w:val="(%5)"/>
      <w:legacy w:legacy="1" w:legacySpace="0" w:legacyIndent="708"/>
      <w:lvlJc w:val="left"/>
      <w:pPr>
        <w:ind w:left="2844" w:hanging="708"/>
      </w:pPr>
    </w:lvl>
    <w:lvl w:ilvl="5">
      <w:start w:val="1"/>
      <w:numFmt w:val="lowerLetter"/>
      <w:lvlText w:val="(%6)"/>
      <w:legacy w:legacy="1" w:legacySpace="0" w:legacyIndent="708"/>
      <w:lvlJc w:val="left"/>
      <w:pPr>
        <w:ind w:left="3552" w:hanging="708"/>
      </w:pPr>
    </w:lvl>
    <w:lvl w:ilvl="6">
      <w:start w:val="1"/>
      <w:numFmt w:val="lowerRoman"/>
      <w:lvlText w:val="(%7)"/>
      <w:legacy w:legacy="1" w:legacySpace="0" w:legacyIndent="708"/>
      <w:lvlJc w:val="left"/>
      <w:pPr>
        <w:ind w:left="4260" w:hanging="708"/>
      </w:pPr>
    </w:lvl>
    <w:lvl w:ilvl="7">
      <w:start w:val="1"/>
      <w:numFmt w:val="lowerLetter"/>
      <w:lvlText w:val="(%8)"/>
      <w:legacy w:legacy="1" w:legacySpace="0" w:legacyIndent="708"/>
      <w:lvlJc w:val="left"/>
      <w:pPr>
        <w:ind w:left="4968" w:hanging="708"/>
      </w:pPr>
    </w:lvl>
    <w:lvl w:ilvl="8">
      <w:start w:val="1"/>
      <w:numFmt w:val="lowerRoman"/>
      <w:lvlText w:val="(%9)"/>
      <w:legacy w:legacy="1" w:legacySpace="0" w:legacyIndent="708"/>
      <w:lvlJc w:val="left"/>
      <w:pPr>
        <w:ind w:left="5676" w:hanging="708"/>
      </w:pPr>
    </w:lvl>
  </w:abstractNum>
  <w:abstractNum w:abstractNumId="24" w15:restartNumberingAfterBreak="0">
    <w:nsid w:val="4E22320A"/>
    <w:multiLevelType w:val="hybridMultilevel"/>
    <w:tmpl w:val="D6A4C884"/>
    <w:lvl w:ilvl="0" w:tplc="30905E70">
      <w:start w:val="1"/>
      <w:numFmt w:val="decimal"/>
      <w:lvlText w:val="%1."/>
      <w:lvlJc w:val="center"/>
      <w:pPr>
        <w:tabs>
          <w:tab w:val="num" w:pos="397"/>
        </w:tabs>
        <w:ind w:left="681" w:hanging="681"/>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824D14"/>
    <w:multiLevelType w:val="hybridMultilevel"/>
    <w:tmpl w:val="61CAE62C"/>
    <w:lvl w:ilvl="0" w:tplc="0415000F">
      <w:start w:val="1"/>
      <w:numFmt w:val="decimal"/>
      <w:lvlText w:val="%1."/>
      <w:lvlJc w:val="left"/>
      <w:pPr>
        <w:ind w:left="720" w:hanging="360"/>
      </w:pPr>
    </w:lvl>
    <w:lvl w:ilvl="1" w:tplc="6BAC0804">
      <w:start w:val="1"/>
      <w:numFmt w:val="decimal"/>
      <w:lvlText w:val="%2)"/>
      <w:lvlJc w:val="left"/>
      <w:pPr>
        <w:ind w:left="1523" w:hanging="443"/>
      </w:pPr>
      <w:rPr>
        <w:rFonts w:ascii="Times New Roman" w:hAnsi="Times New Roman" w:hint="default"/>
        <w:b w:val="0"/>
        <w:i w:val="0"/>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A6946"/>
    <w:multiLevelType w:val="hybridMultilevel"/>
    <w:tmpl w:val="C89A4DFE"/>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51EB7C89"/>
    <w:multiLevelType w:val="hybridMultilevel"/>
    <w:tmpl w:val="8C147218"/>
    <w:lvl w:ilvl="0" w:tplc="1D7A5A3C">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37A336F"/>
    <w:multiLevelType w:val="hybridMultilevel"/>
    <w:tmpl w:val="E3C0FB3E"/>
    <w:lvl w:ilvl="0" w:tplc="3D5C5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3DF5756"/>
    <w:multiLevelType w:val="hybridMultilevel"/>
    <w:tmpl w:val="42E0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650147"/>
    <w:multiLevelType w:val="hybridMultilevel"/>
    <w:tmpl w:val="6498A1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6C17AAE"/>
    <w:multiLevelType w:val="multilevel"/>
    <w:tmpl w:val="4274A8B4"/>
    <w:lvl w:ilvl="0">
      <w:start w:val="1"/>
      <w:numFmt w:val="decimal"/>
      <w:lvlText w:val="%1."/>
      <w:lvlJc w:val="left"/>
      <w:pPr>
        <w:tabs>
          <w:tab w:val="num" w:pos="360"/>
        </w:tabs>
        <w:ind w:left="340" w:hanging="340"/>
      </w:pPr>
      <w:rPr>
        <w:rFonts w:hint="default"/>
      </w:rPr>
    </w:lvl>
    <w:lvl w:ilvl="1">
      <w:start w:val="1"/>
      <w:numFmt w:val="decimal"/>
      <w:lvlText w:val="%2)"/>
      <w:legacy w:legacy="1" w:legacySpace="0" w:legacyIndent="288"/>
      <w:lvlJc w:val="left"/>
      <w:pPr>
        <w:ind w:left="720" w:hanging="288"/>
      </w:pPr>
      <w:rPr>
        <w:rFonts w:ascii="Times New Roman" w:eastAsia="Times New Roman" w:hAnsi="Times New Roman" w:cs="Times New Roman"/>
      </w:rPr>
    </w:lvl>
    <w:lvl w:ilvl="2">
      <w:start w:val="1"/>
      <w:numFmt w:val="lowerRoman"/>
      <w:lvlText w:val="%3)"/>
      <w:legacy w:legacy="1" w:legacySpace="0" w:legacyIndent="708"/>
      <w:lvlJc w:val="left"/>
      <w:pPr>
        <w:ind w:left="1428" w:hanging="708"/>
      </w:pPr>
    </w:lvl>
    <w:lvl w:ilvl="3">
      <w:start w:val="1"/>
      <w:numFmt w:val="lowerLetter"/>
      <w:lvlText w:val="%4)"/>
      <w:legacy w:legacy="1" w:legacySpace="0" w:legacyIndent="708"/>
      <w:lvlJc w:val="left"/>
      <w:pPr>
        <w:ind w:left="2136" w:hanging="708"/>
      </w:pPr>
    </w:lvl>
    <w:lvl w:ilvl="4">
      <w:start w:val="1"/>
      <w:numFmt w:val="decimal"/>
      <w:lvlText w:val="(%5)"/>
      <w:legacy w:legacy="1" w:legacySpace="0" w:legacyIndent="708"/>
      <w:lvlJc w:val="left"/>
      <w:pPr>
        <w:ind w:left="2844" w:hanging="708"/>
      </w:pPr>
    </w:lvl>
    <w:lvl w:ilvl="5">
      <w:start w:val="1"/>
      <w:numFmt w:val="lowerLetter"/>
      <w:lvlText w:val="(%6)"/>
      <w:legacy w:legacy="1" w:legacySpace="0" w:legacyIndent="708"/>
      <w:lvlJc w:val="left"/>
      <w:pPr>
        <w:ind w:left="3552" w:hanging="708"/>
      </w:pPr>
    </w:lvl>
    <w:lvl w:ilvl="6">
      <w:start w:val="1"/>
      <w:numFmt w:val="lowerRoman"/>
      <w:lvlText w:val="(%7)"/>
      <w:legacy w:legacy="1" w:legacySpace="0" w:legacyIndent="708"/>
      <w:lvlJc w:val="left"/>
      <w:pPr>
        <w:ind w:left="4260" w:hanging="708"/>
      </w:pPr>
    </w:lvl>
    <w:lvl w:ilvl="7">
      <w:start w:val="1"/>
      <w:numFmt w:val="lowerLetter"/>
      <w:lvlText w:val="(%8)"/>
      <w:legacy w:legacy="1" w:legacySpace="0" w:legacyIndent="708"/>
      <w:lvlJc w:val="left"/>
      <w:pPr>
        <w:ind w:left="4968" w:hanging="708"/>
      </w:pPr>
    </w:lvl>
    <w:lvl w:ilvl="8">
      <w:start w:val="1"/>
      <w:numFmt w:val="lowerRoman"/>
      <w:lvlText w:val="(%9)"/>
      <w:legacy w:legacy="1" w:legacySpace="0" w:legacyIndent="708"/>
      <w:lvlJc w:val="left"/>
      <w:pPr>
        <w:ind w:left="5676" w:hanging="708"/>
      </w:pPr>
    </w:lvl>
  </w:abstractNum>
  <w:abstractNum w:abstractNumId="32" w15:restartNumberingAfterBreak="0">
    <w:nsid w:val="5EA5254A"/>
    <w:multiLevelType w:val="hybridMultilevel"/>
    <w:tmpl w:val="678CEAD0"/>
    <w:lvl w:ilvl="0" w:tplc="FFFFFFFF">
      <w:start w:val="1"/>
      <w:numFmt w:val="decimal"/>
      <w:lvlText w:val="%1."/>
      <w:lvlJc w:val="left"/>
      <w:pPr>
        <w:ind w:left="1080" w:hanging="360"/>
      </w:pPr>
      <w:rPr>
        <w:rFonts w:ascii="Times New Roman" w:hAnsi="Times New Roman"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326312"/>
    <w:multiLevelType w:val="singleLevel"/>
    <w:tmpl w:val="07964A82"/>
    <w:lvl w:ilvl="0">
      <w:start w:val="1"/>
      <w:numFmt w:val="decimal"/>
      <w:lvlText w:val="%1."/>
      <w:lvlJc w:val="left"/>
      <w:pPr>
        <w:tabs>
          <w:tab w:val="num" w:pos="360"/>
        </w:tabs>
        <w:ind w:left="360" w:hanging="360"/>
      </w:pPr>
      <w:rPr>
        <w:rFonts w:hint="default"/>
      </w:rPr>
    </w:lvl>
  </w:abstractNum>
  <w:abstractNum w:abstractNumId="34" w15:restartNumberingAfterBreak="0">
    <w:nsid w:val="6274534C"/>
    <w:multiLevelType w:val="hybridMultilevel"/>
    <w:tmpl w:val="34D64CFA"/>
    <w:lvl w:ilvl="0" w:tplc="CD9EB69C">
      <w:start w:val="1"/>
      <w:numFmt w:val="decimal"/>
      <w:lvlText w:val="%1)"/>
      <w:lvlJc w:val="left"/>
      <w:pPr>
        <w:tabs>
          <w:tab w:val="num" w:pos="1065"/>
        </w:tabs>
        <w:ind w:left="1065" w:hanging="360"/>
      </w:pPr>
      <w:rPr>
        <w:rFonts w:hint="default"/>
      </w:rPr>
    </w:lvl>
    <w:lvl w:ilvl="1" w:tplc="999213F0">
      <w:start w:val="2"/>
      <w:numFmt w:val="decimal"/>
      <w:lvlText w:val="%2."/>
      <w:lvlJc w:val="center"/>
      <w:pPr>
        <w:tabs>
          <w:tab w:val="num" w:pos="1822"/>
        </w:tabs>
        <w:ind w:left="2106" w:hanging="681"/>
      </w:pPr>
      <w:rPr>
        <w:rFonts w:ascii="Times New Roman" w:hAnsi="Times New Roman" w:hint="default"/>
        <w:b w:val="0"/>
        <w:i w:val="0"/>
        <w:sz w:val="22"/>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690248EE"/>
    <w:multiLevelType w:val="hybridMultilevel"/>
    <w:tmpl w:val="BA5AA6CA"/>
    <w:lvl w:ilvl="0" w:tplc="2C18079C">
      <w:start w:val="1"/>
      <w:numFmt w:val="decimal"/>
      <w:lvlText w:val="%1."/>
      <w:lvlJc w:val="left"/>
      <w:pPr>
        <w:tabs>
          <w:tab w:val="num" w:pos="360"/>
        </w:tabs>
        <w:ind w:left="360" w:hanging="360"/>
      </w:pPr>
      <w:rPr>
        <w:rFonts w:hint="default"/>
        <w:b w:val="0"/>
        <w:i w:val="0"/>
        <w:color w:val="auto"/>
        <w:sz w:val="22"/>
        <w:szCs w:val="22"/>
      </w:rPr>
    </w:lvl>
    <w:lvl w:ilvl="1" w:tplc="EACAFF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C8354D"/>
    <w:multiLevelType w:val="multilevel"/>
    <w:tmpl w:val="2626CA08"/>
    <w:styleLink w:val="Styl1"/>
    <w:lvl w:ilvl="0">
      <w:start w:val="1"/>
      <w:numFmt w:val="decimal"/>
      <w:lvlText w:val="%1)"/>
      <w:lvlJc w:val="left"/>
      <w:pPr>
        <w:tabs>
          <w:tab w:val="num" w:pos="1440"/>
        </w:tabs>
        <w:ind w:left="144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E267D0"/>
    <w:multiLevelType w:val="hybridMultilevel"/>
    <w:tmpl w:val="D0B8A0FA"/>
    <w:lvl w:ilvl="0" w:tplc="FFFFFFFF">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FE2DCB"/>
    <w:multiLevelType w:val="hybridMultilevel"/>
    <w:tmpl w:val="B512F97A"/>
    <w:lvl w:ilvl="0" w:tplc="7B68CFDA">
      <w:start w:val="1"/>
      <w:numFmt w:val="decimal"/>
      <w:lvlText w:val="%1."/>
      <w:lvlJc w:val="left"/>
      <w:pPr>
        <w:tabs>
          <w:tab w:val="num" w:pos="-2"/>
        </w:tabs>
        <w:ind w:left="360" w:hanging="360"/>
      </w:pPr>
      <w:rPr>
        <w:rFonts w:ascii="Arial" w:hAnsi="Arial" w:cs="Arial" w:hint="default"/>
        <w:b w:val="0"/>
      </w:rPr>
    </w:lvl>
    <w:lvl w:ilvl="1" w:tplc="04150019">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39" w15:restartNumberingAfterBreak="0">
    <w:nsid w:val="77DF6765"/>
    <w:multiLevelType w:val="hybridMultilevel"/>
    <w:tmpl w:val="BC245980"/>
    <w:lvl w:ilvl="0" w:tplc="04150001">
      <w:start w:val="1"/>
      <w:numFmt w:val="decimal"/>
      <w:lvlText w:val="%1."/>
      <w:lvlJc w:val="left"/>
      <w:pPr>
        <w:tabs>
          <w:tab w:val="num" w:pos="360"/>
        </w:tabs>
        <w:ind w:left="360" w:hanging="360"/>
      </w:pPr>
    </w:lvl>
    <w:lvl w:ilvl="1" w:tplc="04150003">
      <w:start w:val="1"/>
      <w:numFmt w:val="lowerLetter"/>
      <w:lvlText w:val="%2."/>
      <w:lvlJc w:val="left"/>
      <w:pPr>
        <w:tabs>
          <w:tab w:val="num" w:pos="1080"/>
        </w:tabs>
        <w:ind w:left="1080" w:hanging="360"/>
      </w:pPr>
    </w:lvl>
    <w:lvl w:ilvl="2" w:tplc="1D1AB87E">
      <w:start w:val="1"/>
      <w:numFmt w:val="decimal"/>
      <w:lvlText w:val="%3)"/>
      <w:lvlJc w:val="left"/>
      <w:pPr>
        <w:tabs>
          <w:tab w:val="num" w:pos="1980"/>
        </w:tabs>
        <w:ind w:left="1980" w:hanging="360"/>
      </w:pPr>
      <w:rPr>
        <w:rFonts w:hint="default"/>
        <w:b w:val="0"/>
      </w:r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0" w15:restartNumberingAfterBreak="0">
    <w:nsid w:val="78314470"/>
    <w:multiLevelType w:val="hybridMultilevel"/>
    <w:tmpl w:val="978A2A94"/>
    <w:lvl w:ilvl="0" w:tplc="1088A26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913364"/>
    <w:multiLevelType w:val="hybridMultilevel"/>
    <w:tmpl w:val="59C41BDA"/>
    <w:lvl w:ilvl="0" w:tplc="0415000F">
      <w:start w:val="1"/>
      <w:numFmt w:val="decimal"/>
      <w:lvlText w:val="%1."/>
      <w:lvlJc w:val="left"/>
      <w:pPr>
        <w:ind w:left="720" w:hanging="360"/>
      </w:pPr>
    </w:lvl>
    <w:lvl w:ilvl="1" w:tplc="CB82EC18">
      <w:start w:val="1"/>
      <w:numFmt w:val="decimal"/>
      <w:lvlText w:val="%2)"/>
      <w:lvlJc w:val="left"/>
      <w:pPr>
        <w:ind w:left="1523" w:hanging="443"/>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B1110B"/>
    <w:multiLevelType w:val="hybridMultilevel"/>
    <w:tmpl w:val="F4564EAC"/>
    <w:lvl w:ilvl="0" w:tplc="3D5C5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ED03959"/>
    <w:multiLevelType w:val="singleLevel"/>
    <w:tmpl w:val="BDD080D2"/>
    <w:lvl w:ilvl="0">
      <w:start w:val="3"/>
      <w:numFmt w:val="decimal"/>
      <w:lvlText w:val="%1."/>
      <w:lvlJc w:val="left"/>
      <w:pPr>
        <w:ind w:left="870" w:hanging="360"/>
      </w:pPr>
      <w:rPr>
        <w:rFonts w:hint="default"/>
      </w:rPr>
    </w:lvl>
  </w:abstractNum>
  <w:num w:numId="1">
    <w:abstractNumId w:val="15"/>
  </w:num>
  <w:num w:numId="2">
    <w:abstractNumId w:val="13"/>
  </w:num>
  <w:num w:numId="3">
    <w:abstractNumId w:val="17"/>
  </w:num>
  <w:num w:numId="4">
    <w:abstractNumId w:val="40"/>
  </w:num>
  <w:num w:numId="5">
    <w:abstractNumId w:val="27"/>
  </w:num>
  <w:num w:numId="6">
    <w:abstractNumId w:val="35"/>
  </w:num>
  <w:num w:numId="7">
    <w:abstractNumId w:val="2"/>
  </w:num>
  <w:num w:numId="8">
    <w:abstractNumId w:val="34"/>
  </w:num>
  <w:num w:numId="9">
    <w:abstractNumId w:val="8"/>
  </w:num>
  <w:num w:numId="10">
    <w:abstractNumId w:val="10"/>
  </w:num>
  <w:num w:numId="11">
    <w:abstractNumId w:val="36"/>
  </w:num>
  <w:num w:numId="12">
    <w:abstractNumId w:val="24"/>
  </w:num>
  <w:num w:numId="13">
    <w:abstractNumId w:val="28"/>
  </w:num>
  <w:num w:numId="14">
    <w:abstractNumId w:val="42"/>
  </w:num>
  <w:num w:numId="15">
    <w:abstractNumId w:val="5"/>
  </w:num>
  <w:num w:numId="16">
    <w:abstractNumId w:val="7"/>
  </w:num>
  <w:num w:numId="17">
    <w:abstractNumId w:val="33"/>
  </w:num>
  <w:num w:numId="18">
    <w:abstractNumId w:val="6"/>
  </w:num>
  <w:num w:numId="19">
    <w:abstractNumId w:val="16"/>
  </w:num>
  <w:num w:numId="20">
    <w:abstractNumId w:val="20"/>
  </w:num>
  <w:num w:numId="21">
    <w:abstractNumId w:val="32"/>
  </w:num>
  <w:num w:numId="22">
    <w:abstractNumId w:val="39"/>
  </w:num>
  <w:num w:numId="23">
    <w:abstractNumId w:val="37"/>
  </w:num>
  <w:num w:numId="24">
    <w:abstractNumId w:val="31"/>
  </w:num>
  <w:num w:numId="25">
    <w:abstractNumId w:val="41"/>
  </w:num>
  <w:num w:numId="26">
    <w:abstractNumId w:val="23"/>
  </w:num>
  <w:num w:numId="27">
    <w:abstractNumId w:val="18"/>
  </w:num>
  <w:num w:numId="28">
    <w:abstractNumId w:val="43"/>
  </w:num>
  <w:num w:numId="29">
    <w:abstractNumId w:val="11"/>
  </w:num>
  <w:num w:numId="30">
    <w:abstractNumId w:val="4"/>
  </w:num>
  <w:num w:numId="31">
    <w:abstractNumId w:val="3"/>
  </w:num>
  <w:num w:numId="32">
    <w:abstractNumId w:val="22"/>
  </w:num>
  <w:num w:numId="33">
    <w:abstractNumId w:val="25"/>
  </w:num>
  <w:num w:numId="34">
    <w:abstractNumId w:val="14"/>
  </w:num>
  <w:num w:numId="35">
    <w:abstractNumId w:val="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2"/>
  </w:num>
  <w:num w:numId="39">
    <w:abstractNumId w:val="0"/>
  </w:num>
  <w:num w:numId="40">
    <w:abstractNumId w:val="19"/>
  </w:num>
  <w:num w:numId="41">
    <w:abstractNumId w:val="21"/>
  </w:num>
  <w:num w:numId="42">
    <w:abstractNumId w:val="9"/>
  </w:num>
  <w:num w:numId="43">
    <w:abstractNumId w:val="30"/>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0E"/>
    <w:rsid w:val="000054CE"/>
    <w:rsid w:val="00024958"/>
    <w:rsid w:val="00027011"/>
    <w:rsid w:val="00031412"/>
    <w:rsid w:val="00032A45"/>
    <w:rsid w:val="00041711"/>
    <w:rsid w:val="00047025"/>
    <w:rsid w:val="00051393"/>
    <w:rsid w:val="00051E11"/>
    <w:rsid w:val="00057B39"/>
    <w:rsid w:val="00057CBD"/>
    <w:rsid w:val="0006131E"/>
    <w:rsid w:val="000618D5"/>
    <w:rsid w:val="00071B7D"/>
    <w:rsid w:val="000722E9"/>
    <w:rsid w:val="00097EB4"/>
    <w:rsid w:val="000A52F6"/>
    <w:rsid w:val="000B1609"/>
    <w:rsid w:val="000B2BA9"/>
    <w:rsid w:val="000C6565"/>
    <w:rsid w:val="000D4171"/>
    <w:rsid w:val="000D60C1"/>
    <w:rsid w:val="000E752A"/>
    <w:rsid w:val="000F2BA6"/>
    <w:rsid w:val="000F6731"/>
    <w:rsid w:val="0011086A"/>
    <w:rsid w:val="00122E3F"/>
    <w:rsid w:val="0012618D"/>
    <w:rsid w:val="00135655"/>
    <w:rsid w:val="00142F96"/>
    <w:rsid w:val="00161303"/>
    <w:rsid w:val="00163C65"/>
    <w:rsid w:val="00166706"/>
    <w:rsid w:val="00167DD9"/>
    <w:rsid w:val="00174CB1"/>
    <w:rsid w:val="00183A3D"/>
    <w:rsid w:val="00184D1B"/>
    <w:rsid w:val="001934FD"/>
    <w:rsid w:val="001A017F"/>
    <w:rsid w:val="001A206C"/>
    <w:rsid w:val="001A515A"/>
    <w:rsid w:val="001B6E69"/>
    <w:rsid w:val="001B7DB2"/>
    <w:rsid w:val="001C7A42"/>
    <w:rsid w:val="001D1D28"/>
    <w:rsid w:val="001D4278"/>
    <w:rsid w:val="001D50C2"/>
    <w:rsid w:val="001D744A"/>
    <w:rsid w:val="001E3615"/>
    <w:rsid w:val="001E4C43"/>
    <w:rsid w:val="001E5C82"/>
    <w:rsid w:val="001E62B4"/>
    <w:rsid w:val="001F32DB"/>
    <w:rsid w:val="001F3E62"/>
    <w:rsid w:val="001F6CA3"/>
    <w:rsid w:val="002022ED"/>
    <w:rsid w:val="00205048"/>
    <w:rsid w:val="00205E8D"/>
    <w:rsid w:val="002118DE"/>
    <w:rsid w:val="00212E71"/>
    <w:rsid w:val="0022293D"/>
    <w:rsid w:val="0022485F"/>
    <w:rsid w:val="002329EF"/>
    <w:rsid w:val="00241C60"/>
    <w:rsid w:val="00244407"/>
    <w:rsid w:val="00262B8B"/>
    <w:rsid w:val="00265CDD"/>
    <w:rsid w:val="00276885"/>
    <w:rsid w:val="00277E14"/>
    <w:rsid w:val="002976AA"/>
    <w:rsid w:val="002A57A0"/>
    <w:rsid w:val="002C0390"/>
    <w:rsid w:val="002C3895"/>
    <w:rsid w:val="002D09D8"/>
    <w:rsid w:val="002D3B86"/>
    <w:rsid w:val="002D3BAE"/>
    <w:rsid w:val="002D5588"/>
    <w:rsid w:val="002D5DD0"/>
    <w:rsid w:val="002E2944"/>
    <w:rsid w:val="00306F1D"/>
    <w:rsid w:val="00323150"/>
    <w:rsid w:val="00330891"/>
    <w:rsid w:val="0033354C"/>
    <w:rsid w:val="00333757"/>
    <w:rsid w:val="003354CC"/>
    <w:rsid w:val="00340D9A"/>
    <w:rsid w:val="00343CAA"/>
    <w:rsid w:val="003440CF"/>
    <w:rsid w:val="00354275"/>
    <w:rsid w:val="00361385"/>
    <w:rsid w:val="0036446C"/>
    <w:rsid w:val="00372486"/>
    <w:rsid w:val="00392D4F"/>
    <w:rsid w:val="00393501"/>
    <w:rsid w:val="003A6899"/>
    <w:rsid w:val="003B149C"/>
    <w:rsid w:val="003C7E69"/>
    <w:rsid w:val="003D3B40"/>
    <w:rsid w:val="003D76BE"/>
    <w:rsid w:val="003E6C74"/>
    <w:rsid w:val="003F072F"/>
    <w:rsid w:val="00400E30"/>
    <w:rsid w:val="004029BF"/>
    <w:rsid w:val="00414A54"/>
    <w:rsid w:val="004159CB"/>
    <w:rsid w:val="00424332"/>
    <w:rsid w:val="00424688"/>
    <w:rsid w:val="00426F97"/>
    <w:rsid w:val="004343B6"/>
    <w:rsid w:val="0044726A"/>
    <w:rsid w:val="004569F3"/>
    <w:rsid w:val="00467076"/>
    <w:rsid w:val="00480294"/>
    <w:rsid w:val="004B73F8"/>
    <w:rsid w:val="004C307F"/>
    <w:rsid w:val="004D4277"/>
    <w:rsid w:val="004F194A"/>
    <w:rsid w:val="004F2FAE"/>
    <w:rsid w:val="00514962"/>
    <w:rsid w:val="005256B3"/>
    <w:rsid w:val="005273F8"/>
    <w:rsid w:val="0053622E"/>
    <w:rsid w:val="00542DAC"/>
    <w:rsid w:val="005470E4"/>
    <w:rsid w:val="00552B78"/>
    <w:rsid w:val="00556964"/>
    <w:rsid w:val="005579FA"/>
    <w:rsid w:val="005672D2"/>
    <w:rsid w:val="00576BD1"/>
    <w:rsid w:val="005864D4"/>
    <w:rsid w:val="005876E3"/>
    <w:rsid w:val="0059444B"/>
    <w:rsid w:val="005A4EAE"/>
    <w:rsid w:val="005B24CF"/>
    <w:rsid w:val="005D5A8B"/>
    <w:rsid w:val="005D67AB"/>
    <w:rsid w:val="005E79D9"/>
    <w:rsid w:val="00601709"/>
    <w:rsid w:val="00601D3A"/>
    <w:rsid w:val="00604086"/>
    <w:rsid w:val="00611A8C"/>
    <w:rsid w:val="00612F00"/>
    <w:rsid w:val="00616CC9"/>
    <w:rsid w:val="00626856"/>
    <w:rsid w:val="00640DDB"/>
    <w:rsid w:val="006505E1"/>
    <w:rsid w:val="00656A88"/>
    <w:rsid w:val="0066409D"/>
    <w:rsid w:val="0066552B"/>
    <w:rsid w:val="00665563"/>
    <w:rsid w:val="00672D66"/>
    <w:rsid w:val="00685556"/>
    <w:rsid w:val="006857D6"/>
    <w:rsid w:val="00692F70"/>
    <w:rsid w:val="006A0E3E"/>
    <w:rsid w:val="006A493C"/>
    <w:rsid w:val="006B1DCB"/>
    <w:rsid w:val="006B1E96"/>
    <w:rsid w:val="006B568D"/>
    <w:rsid w:val="006B7002"/>
    <w:rsid w:val="006C7639"/>
    <w:rsid w:val="006D23FE"/>
    <w:rsid w:val="006D3D65"/>
    <w:rsid w:val="006D73DA"/>
    <w:rsid w:val="006E17FC"/>
    <w:rsid w:val="006E73FF"/>
    <w:rsid w:val="006F18DC"/>
    <w:rsid w:val="006F691B"/>
    <w:rsid w:val="007022F4"/>
    <w:rsid w:val="0070756A"/>
    <w:rsid w:val="007224DD"/>
    <w:rsid w:val="00735D79"/>
    <w:rsid w:val="007415DE"/>
    <w:rsid w:val="00745F67"/>
    <w:rsid w:val="00753500"/>
    <w:rsid w:val="007554B8"/>
    <w:rsid w:val="007560A9"/>
    <w:rsid w:val="00773326"/>
    <w:rsid w:val="007756B0"/>
    <w:rsid w:val="007762E2"/>
    <w:rsid w:val="0078452B"/>
    <w:rsid w:val="00793ED4"/>
    <w:rsid w:val="007B36E4"/>
    <w:rsid w:val="007B4711"/>
    <w:rsid w:val="007C5C65"/>
    <w:rsid w:val="007C5F15"/>
    <w:rsid w:val="007D09E8"/>
    <w:rsid w:val="007D2AE8"/>
    <w:rsid w:val="007D3AB2"/>
    <w:rsid w:val="007E0D62"/>
    <w:rsid w:val="007E4158"/>
    <w:rsid w:val="007E6707"/>
    <w:rsid w:val="00823CAF"/>
    <w:rsid w:val="00836706"/>
    <w:rsid w:val="008369A8"/>
    <w:rsid w:val="008556E5"/>
    <w:rsid w:val="00867520"/>
    <w:rsid w:val="00872F2B"/>
    <w:rsid w:val="00882B06"/>
    <w:rsid w:val="008B0670"/>
    <w:rsid w:val="008B2604"/>
    <w:rsid w:val="008B6A35"/>
    <w:rsid w:val="008C2833"/>
    <w:rsid w:val="008D5205"/>
    <w:rsid w:val="008D7BE4"/>
    <w:rsid w:val="008E0DB8"/>
    <w:rsid w:val="008F3F47"/>
    <w:rsid w:val="009012B9"/>
    <w:rsid w:val="009051E4"/>
    <w:rsid w:val="0091096D"/>
    <w:rsid w:val="00914A58"/>
    <w:rsid w:val="009207D8"/>
    <w:rsid w:val="00951D00"/>
    <w:rsid w:val="00960666"/>
    <w:rsid w:val="00964685"/>
    <w:rsid w:val="00967FFD"/>
    <w:rsid w:val="00971704"/>
    <w:rsid w:val="009729AC"/>
    <w:rsid w:val="00972A27"/>
    <w:rsid w:val="00973600"/>
    <w:rsid w:val="00974A30"/>
    <w:rsid w:val="0098471F"/>
    <w:rsid w:val="0099277A"/>
    <w:rsid w:val="0099355A"/>
    <w:rsid w:val="009A0643"/>
    <w:rsid w:val="009A635F"/>
    <w:rsid w:val="009A6EE2"/>
    <w:rsid w:val="009B4B4D"/>
    <w:rsid w:val="009B6A0E"/>
    <w:rsid w:val="009C0476"/>
    <w:rsid w:val="009C2486"/>
    <w:rsid w:val="009D7DD0"/>
    <w:rsid w:val="009F5293"/>
    <w:rsid w:val="00A01FB2"/>
    <w:rsid w:val="00A116BE"/>
    <w:rsid w:val="00A128F4"/>
    <w:rsid w:val="00A16B0B"/>
    <w:rsid w:val="00A17DD8"/>
    <w:rsid w:val="00A226C6"/>
    <w:rsid w:val="00A22DE6"/>
    <w:rsid w:val="00A337B5"/>
    <w:rsid w:val="00A40AFE"/>
    <w:rsid w:val="00A60A48"/>
    <w:rsid w:val="00A747B5"/>
    <w:rsid w:val="00A761F2"/>
    <w:rsid w:val="00A77622"/>
    <w:rsid w:val="00A839BD"/>
    <w:rsid w:val="00A977CA"/>
    <w:rsid w:val="00AB3CDF"/>
    <w:rsid w:val="00AB499F"/>
    <w:rsid w:val="00AB4A33"/>
    <w:rsid w:val="00AB5950"/>
    <w:rsid w:val="00AC0B54"/>
    <w:rsid w:val="00AD4F52"/>
    <w:rsid w:val="00AD7F1C"/>
    <w:rsid w:val="00AF4625"/>
    <w:rsid w:val="00AF68B2"/>
    <w:rsid w:val="00B07679"/>
    <w:rsid w:val="00B226C4"/>
    <w:rsid w:val="00B3517D"/>
    <w:rsid w:val="00B408B9"/>
    <w:rsid w:val="00B479D3"/>
    <w:rsid w:val="00B537FD"/>
    <w:rsid w:val="00B551DF"/>
    <w:rsid w:val="00B7266C"/>
    <w:rsid w:val="00B97A6E"/>
    <w:rsid w:val="00BA15E3"/>
    <w:rsid w:val="00BA5193"/>
    <w:rsid w:val="00BB033C"/>
    <w:rsid w:val="00BB060F"/>
    <w:rsid w:val="00BB4863"/>
    <w:rsid w:val="00BB4E10"/>
    <w:rsid w:val="00BB6E53"/>
    <w:rsid w:val="00BB7750"/>
    <w:rsid w:val="00BC2184"/>
    <w:rsid w:val="00BC29E3"/>
    <w:rsid w:val="00BD103D"/>
    <w:rsid w:val="00BD22E4"/>
    <w:rsid w:val="00BF1E53"/>
    <w:rsid w:val="00BF5AF6"/>
    <w:rsid w:val="00C15334"/>
    <w:rsid w:val="00C41D45"/>
    <w:rsid w:val="00C51E17"/>
    <w:rsid w:val="00C520E9"/>
    <w:rsid w:val="00C5530D"/>
    <w:rsid w:val="00C61D03"/>
    <w:rsid w:val="00C65D9F"/>
    <w:rsid w:val="00C73EBA"/>
    <w:rsid w:val="00C779ED"/>
    <w:rsid w:val="00C840C5"/>
    <w:rsid w:val="00C96E2C"/>
    <w:rsid w:val="00CA30EC"/>
    <w:rsid w:val="00CD042D"/>
    <w:rsid w:val="00CD089A"/>
    <w:rsid w:val="00CD1E14"/>
    <w:rsid w:val="00CD4381"/>
    <w:rsid w:val="00CD5910"/>
    <w:rsid w:val="00CE406E"/>
    <w:rsid w:val="00CE56AE"/>
    <w:rsid w:val="00CF7468"/>
    <w:rsid w:val="00D0121A"/>
    <w:rsid w:val="00D01E47"/>
    <w:rsid w:val="00D07AE4"/>
    <w:rsid w:val="00D17E09"/>
    <w:rsid w:val="00D26217"/>
    <w:rsid w:val="00D35EBE"/>
    <w:rsid w:val="00D36D7E"/>
    <w:rsid w:val="00D433DF"/>
    <w:rsid w:val="00D752EB"/>
    <w:rsid w:val="00D7668A"/>
    <w:rsid w:val="00D85665"/>
    <w:rsid w:val="00D91AD1"/>
    <w:rsid w:val="00D96F80"/>
    <w:rsid w:val="00DA720C"/>
    <w:rsid w:val="00DB0992"/>
    <w:rsid w:val="00DB29BB"/>
    <w:rsid w:val="00DC220F"/>
    <w:rsid w:val="00DC4D00"/>
    <w:rsid w:val="00DD66C7"/>
    <w:rsid w:val="00DD7AFD"/>
    <w:rsid w:val="00DE33D0"/>
    <w:rsid w:val="00DF59FE"/>
    <w:rsid w:val="00E00504"/>
    <w:rsid w:val="00E053A5"/>
    <w:rsid w:val="00E14ABA"/>
    <w:rsid w:val="00E16330"/>
    <w:rsid w:val="00E309F6"/>
    <w:rsid w:val="00E5692A"/>
    <w:rsid w:val="00E73687"/>
    <w:rsid w:val="00E7469C"/>
    <w:rsid w:val="00E84B05"/>
    <w:rsid w:val="00E90F45"/>
    <w:rsid w:val="00E961D4"/>
    <w:rsid w:val="00E97E58"/>
    <w:rsid w:val="00EA278D"/>
    <w:rsid w:val="00EB4CAE"/>
    <w:rsid w:val="00EB53CD"/>
    <w:rsid w:val="00EC32A5"/>
    <w:rsid w:val="00ED2B58"/>
    <w:rsid w:val="00EE2AAA"/>
    <w:rsid w:val="00EF43AA"/>
    <w:rsid w:val="00EF7677"/>
    <w:rsid w:val="00F077E3"/>
    <w:rsid w:val="00F11604"/>
    <w:rsid w:val="00F20B1E"/>
    <w:rsid w:val="00F25E06"/>
    <w:rsid w:val="00F26E4B"/>
    <w:rsid w:val="00F42288"/>
    <w:rsid w:val="00F446A7"/>
    <w:rsid w:val="00F504F3"/>
    <w:rsid w:val="00F51B6B"/>
    <w:rsid w:val="00F5250C"/>
    <w:rsid w:val="00F64BF4"/>
    <w:rsid w:val="00F74280"/>
    <w:rsid w:val="00F747AF"/>
    <w:rsid w:val="00F8260E"/>
    <w:rsid w:val="00F82F86"/>
    <w:rsid w:val="00F90D3F"/>
    <w:rsid w:val="00F94C4A"/>
    <w:rsid w:val="00FA26F7"/>
    <w:rsid w:val="00FB06F2"/>
    <w:rsid w:val="00FB38DE"/>
    <w:rsid w:val="00FB5458"/>
    <w:rsid w:val="00FE0C9E"/>
    <w:rsid w:val="00FE3828"/>
    <w:rsid w:val="00FF188F"/>
    <w:rsid w:val="00FF4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272C"/>
  <w15:docId w15:val="{3C97A95E-8363-4729-8F4C-C6B31F4B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60E"/>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8260E"/>
    <w:pPr>
      <w:spacing w:after="120"/>
      <w:ind w:left="283"/>
    </w:pPr>
  </w:style>
  <w:style w:type="paragraph" w:styleId="Lista">
    <w:name w:val="List"/>
    <w:basedOn w:val="Normalny"/>
    <w:rsid w:val="00F8260E"/>
    <w:pPr>
      <w:overflowPunct/>
      <w:autoSpaceDE/>
      <w:autoSpaceDN/>
      <w:adjustRightInd/>
      <w:textAlignment w:val="auto"/>
    </w:pPr>
    <w:rPr>
      <w:sz w:val="24"/>
    </w:rPr>
  </w:style>
  <w:style w:type="paragraph" w:styleId="NormalnyWeb">
    <w:name w:val="Normal (Web)"/>
    <w:basedOn w:val="Normalny"/>
    <w:rsid w:val="00F8260E"/>
    <w:pPr>
      <w:overflowPunct/>
      <w:autoSpaceDE/>
      <w:autoSpaceDN/>
      <w:adjustRightInd/>
      <w:spacing w:before="100" w:beforeAutospacing="1" w:after="100" w:afterAutospacing="1"/>
      <w:textAlignment w:val="auto"/>
    </w:pPr>
    <w:rPr>
      <w:sz w:val="24"/>
      <w:szCs w:val="24"/>
    </w:rPr>
  </w:style>
  <w:style w:type="paragraph" w:customStyle="1" w:styleId="Standard1stlevelindent">
    <w:name w:val="Standard 1st level indent"/>
    <w:basedOn w:val="Normalny"/>
    <w:rsid w:val="00F8260E"/>
    <w:pPr>
      <w:numPr>
        <w:numId w:val="1"/>
      </w:numPr>
      <w:overflowPunct/>
      <w:autoSpaceDE/>
      <w:autoSpaceDN/>
      <w:adjustRightInd/>
      <w:textAlignment w:val="auto"/>
    </w:pPr>
    <w:rPr>
      <w:color w:val="000000"/>
      <w:sz w:val="24"/>
      <w:lang w:val="en-US" w:eastAsia="en-US"/>
    </w:rPr>
  </w:style>
  <w:style w:type="paragraph" w:styleId="Tekstpodstawowy3">
    <w:name w:val="Body Text 3"/>
    <w:basedOn w:val="Normalny"/>
    <w:rsid w:val="00F8260E"/>
    <w:pPr>
      <w:widowControl w:val="0"/>
    </w:pPr>
    <w:rPr>
      <w:sz w:val="24"/>
    </w:rPr>
  </w:style>
  <w:style w:type="paragraph" w:styleId="Stopka">
    <w:name w:val="footer"/>
    <w:basedOn w:val="Normalny"/>
    <w:next w:val="Normalny"/>
    <w:link w:val="StopkaZnak"/>
    <w:rsid w:val="00F8260E"/>
    <w:pPr>
      <w:tabs>
        <w:tab w:val="center" w:pos="4320"/>
        <w:tab w:val="right" w:pos="8640"/>
      </w:tabs>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F8260E"/>
  </w:style>
  <w:style w:type="paragraph" w:styleId="Tekstprzypisudolnego">
    <w:name w:val="footnote text"/>
    <w:basedOn w:val="Normalny"/>
    <w:link w:val="TekstprzypisudolnegoZnak"/>
    <w:uiPriority w:val="99"/>
    <w:semiHidden/>
    <w:rsid w:val="00F8260E"/>
    <w:pPr>
      <w:overflowPunct/>
      <w:autoSpaceDE/>
      <w:autoSpaceDN/>
      <w:adjustRightInd/>
      <w:textAlignment w:val="auto"/>
    </w:pPr>
  </w:style>
  <w:style w:type="character" w:styleId="Odwoanieprzypisudolnego">
    <w:name w:val="footnote reference"/>
    <w:uiPriority w:val="99"/>
    <w:semiHidden/>
    <w:rsid w:val="00F8260E"/>
    <w:rPr>
      <w:vertAlign w:val="superscript"/>
    </w:rPr>
  </w:style>
  <w:style w:type="paragraph" w:customStyle="1" w:styleId="ZnakZnakZnakZnakZnakZnakZnak">
    <w:name w:val="Znak Znak Znak Znak Znak Znak Znak"/>
    <w:basedOn w:val="Normalny"/>
    <w:rsid w:val="00F8260E"/>
    <w:pPr>
      <w:overflowPunct/>
      <w:autoSpaceDE/>
      <w:autoSpaceDN/>
      <w:adjustRightInd/>
      <w:textAlignment w:val="auto"/>
    </w:pPr>
    <w:rPr>
      <w:sz w:val="24"/>
      <w:szCs w:val="24"/>
    </w:rPr>
  </w:style>
  <w:style w:type="paragraph" w:styleId="Lista-kontynuacja">
    <w:name w:val="List Continue"/>
    <w:basedOn w:val="Normalny"/>
    <w:rsid w:val="007554B8"/>
    <w:pPr>
      <w:spacing w:after="120"/>
      <w:ind w:left="283"/>
    </w:pPr>
  </w:style>
  <w:style w:type="paragraph" w:styleId="Nagwek">
    <w:name w:val="header"/>
    <w:basedOn w:val="Normalny"/>
    <w:link w:val="NagwekZnak"/>
    <w:uiPriority w:val="99"/>
    <w:rsid w:val="006B7002"/>
    <w:pPr>
      <w:tabs>
        <w:tab w:val="center" w:pos="4536"/>
        <w:tab w:val="right" w:pos="9072"/>
      </w:tabs>
    </w:pPr>
  </w:style>
  <w:style w:type="character" w:customStyle="1" w:styleId="StopkaZnak">
    <w:name w:val="Stopka Znak"/>
    <w:link w:val="Stopka"/>
    <w:rsid w:val="006B7002"/>
    <w:rPr>
      <w:color w:val="000000"/>
      <w:sz w:val="24"/>
      <w:lang w:val="en-US" w:eastAsia="en-US" w:bidi="ar-SA"/>
    </w:rPr>
  </w:style>
  <w:style w:type="character" w:styleId="Numerstrony">
    <w:name w:val="page number"/>
    <w:basedOn w:val="Domylnaczcionkaakapitu"/>
    <w:rsid w:val="006B7002"/>
  </w:style>
  <w:style w:type="paragraph" w:styleId="Tekstpodstawowy">
    <w:name w:val="Body Text"/>
    <w:basedOn w:val="Normalny"/>
    <w:link w:val="TekstpodstawowyZnak"/>
    <w:rsid w:val="001934FD"/>
    <w:pPr>
      <w:spacing w:after="120"/>
    </w:pPr>
  </w:style>
  <w:style w:type="character" w:customStyle="1" w:styleId="TekstpodstawowyZnak">
    <w:name w:val="Tekst podstawowy Znak"/>
    <w:basedOn w:val="Domylnaczcionkaakapitu"/>
    <w:link w:val="Tekstpodstawowy"/>
    <w:rsid w:val="001934FD"/>
  </w:style>
  <w:style w:type="numbering" w:customStyle="1" w:styleId="Styl1">
    <w:name w:val="Styl1"/>
    <w:rsid w:val="00031412"/>
    <w:pPr>
      <w:numPr>
        <w:numId w:val="11"/>
      </w:numPr>
    </w:pPr>
  </w:style>
  <w:style w:type="character" w:styleId="Hipercze">
    <w:name w:val="Hyperlink"/>
    <w:rsid w:val="001D1D28"/>
    <w:rPr>
      <w:color w:val="0000FF"/>
      <w:u w:val="single"/>
    </w:rPr>
  </w:style>
  <w:style w:type="paragraph" w:styleId="Tekstprzypisukocowego">
    <w:name w:val="endnote text"/>
    <w:basedOn w:val="Normalny"/>
    <w:link w:val="TekstprzypisukocowegoZnak"/>
    <w:rsid w:val="00EB53CD"/>
  </w:style>
  <w:style w:type="character" w:customStyle="1" w:styleId="TekstprzypisukocowegoZnak">
    <w:name w:val="Tekst przypisu końcowego Znak"/>
    <w:basedOn w:val="Domylnaczcionkaakapitu"/>
    <w:link w:val="Tekstprzypisukocowego"/>
    <w:rsid w:val="00EB53CD"/>
  </w:style>
  <w:style w:type="character" w:styleId="Odwoanieprzypisukocowego">
    <w:name w:val="endnote reference"/>
    <w:rsid w:val="00EB53CD"/>
    <w:rPr>
      <w:vertAlign w:val="superscript"/>
    </w:rPr>
  </w:style>
  <w:style w:type="paragraph" w:styleId="Tekstdymka">
    <w:name w:val="Balloon Text"/>
    <w:basedOn w:val="Normalny"/>
    <w:semiHidden/>
    <w:rsid w:val="00951D00"/>
    <w:rPr>
      <w:rFonts w:ascii="Tahoma" w:hAnsi="Tahoma" w:cs="Tahoma"/>
      <w:sz w:val="16"/>
      <w:szCs w:val="16"/>
    </w:rPr>
  </w:style>
  <w:style w:type="character" w:styleId="Odwoaniedokomentarza">
    <w:name w:val="annotation reference"/>
    <w:rsid w:val="0033354C"/>
    <w:rPr>
      <w:sz w:val="16"/>
      <w:szCs w:val="16"/>
    </w:rPr>
  </w:style>
  <w:style w:type="paragraph" w:styleId="Tekstkomentarza">
    <w:name w:val="annotation text"/>
    <w:basedOn w:val="Normalny"/>
    <w:link w:val="TekstkomentarzaZnak"/>
    <w:rsid w:val="0033354C"/>
  </w:style>
  <w:style w:type="character" w:customStyle="1" w:styleId="TekstkomentarzaZnak">
    <w:name w:val="Tekst komentarza Znak"/>
    <w:basedOn w:val="Domylnaczcionkaakapitu"/>
    <w:link w:val="Tekstkomentarza"/>
    <w:rsid w:val="0033354C"/>
  </w:style>
  <w:style w:type="paragraph" w:styleId="Tematkomentarza">
    <w:name w:val="annotation subject"/>
    <w:basedOn w:val="Tekstkomentarza"/>
    <w:next w:val="Tekstkomentarza"/>
    <w:link w:val="TematkomentarzaZnak"/>
    <w:rsid w:val="0033354C"/>
    <w:rPr>
      <w:b/>
      <w:bCs/>
    </w:rPr>
  </w:style>
  <w:style w:type="character" w:customStyle="1" w:styleId="TematkomentarzaZnak">
    <w:name w:val="Temat komentarza Znak"/>
    <w:link w:val="Tematkomentarza"/>
    <w:rsid w:val="0033354C"/>
    <w:rPr>
      <w:b/>
      <w:bCs/>
    </w:rPr>
  </w:style>
  <w:style w:type="paragraph" w:styleId="Akapitzlist">
    <w:name w:val="List Paragraph"/>
    <w:aliases w:val="L1"/>
    <w:basedOn w:val="Normalny"/>
    <w:link w:val="AkapitzlistZnak"/>
    <w:uiPriority w:val="34"/>
    <w:qFormat/>
    <w:rsid w:val="00392D4F"/>
    <w:pPr>
      <w:ind w:left="720"/>
      <w:contextualSpacing/>
    </w:pPr>
  </w:style>
  <w:style w:type="paragraph" w:customStyle="1" w:styleId="Default">
    <w:name w:val="Default"/>
    <w:rsid w:val="00914A58"/>
    <w:pPr>
      <w:autoSpaceDE w:val="0"/>
      <w:autoSpaceDN w:val="0"/>
      <w:adjustRightInd w:val="0"/>
    </w:pPr>
    <w:rPr>
      <w:rFonts w:ascii="Tahoma" w:hAnsi="Tahoma" w:cs="Tahoma"/>
      <w:color w:val="000000"/>
      <w:sz w:val="24"/>
      <w:szCs w:val="24"/>
    </w:rPr>
  </w:style>
  <w:style w:type="character" w:customStyle="1" w:styleId="NagwekZnak">
    <w:name w:val="Nagłówek Znak"/>
    <w:basedOn w:val="Domylnaczcionkaakapitu"/>
    <w:link w:val="Nagwek"/>
    <w:uiPriority w:val="99"/>
    <w:rsid w:val="00A839BD"/>
  </w:style>
  <w:style w:type="paragraph" w:customStyle="1" w:styleId="arimr">
    <w:name w:val="arimr"/>
    <w:basedOn w:val="Normalny"/>
    <w:rsid w:val="00A839BD"/>
    <w:pPr>
      <w:widowControl w:val="0"/>
      <w:snapToGrid w:val="0"/>
      <w:spacing w:line="360" w:lineRule="auto"/>
    </w:pPr>
    <w:rPr>
      <w:lang w:val="en-US"/>
    </w:rPr>
  </w:style>
  <w:style w:type="character" w:customStyle="1" w:styleId="AkapitzlistZnak">
    <w:name w:val="Akapit z listą Znak"/>
    <w:aliases w:val="L1 Znak"/>
    <w:link w:val="Akapitzlist"/>
    <w:rsid w:val="00A839BD"/>
  </w:style>
  <w:style w:type="character" w:customStyle="1" w:styleId="TekstprzypisudolnegoZnak">
    <w:name w:val="Tekst przypisu dolnego Znak"/>
    <w:basedOn w:val="Domylnaczcionkaakapitu"/>
    <w:link w:val="Tekstprzypisudolnego"/>
    <w:uiPriority w:val="99"/>
    <w:semiHidden/>
    <w:rsid w:val="001F32DB"/>
  </w:style>
  <w:style w:type="paragraph" w:customStyle="1" w:styleId="pgraftxt1">
    <w:name w:val="pgraf_txt1"/>
    <w:basedOn w:val="Normalny"/>
    <w:uiPriority w:val="99"/>
    <w:rsid w:val="00EC32A5"/>
    <w:pPr>
      <w:widowControl w:val="0"/>
      <w:tabs>
        <w:tab w:val="left" w:pos="907"/>
      </w:tabs>
      <w:spacing w:line="360" w:lineRule="atLeast"/>
      <w:jc w:val="both"/>
    </w:pPr>
    <w:rPr>
      <w:sz w:val="24"/>
    </w:rPr>
  </w:style>
  <w:style w:type="paragraph" w:styleId="Tekstpodstawowywcity2">
    <w:name w:val="Body Text Indent 2"/>
    <w:basedOn w:val="Normalny"/>
    <w:link w:val="Tekstpodstawowywcity2Znak"/>
    <w:semiHidden/>
    <w:unhideWhenUsed/>
    <w:rsid w:val="006B568D"/>
    <w:pPr>
      <w:spacing w:after="120" w:line="480" w:lineRule="auto"/>
      <w:ind w:left="283"/>
    </w:pPr>
  </w:style>
  <w:style w:type="character" w:customStyle="1" w:styleId="Tekstpodstawowywcity2Znak">
    <w:name w:val="Tekst podstawowy wcięty 2 Znak"/>
    <w:basedOn w:val="Domylnaczcionkaakapitu"/>
    <w:link w:val="Tekstpodstawowywcity2"/>
    <w:semiHidden/>
    <w:rsid w:val="006B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8707">
      <w:bodyDiv w:val="1"/>
      <w:marLeft w:val="0"/>
      <w:marRight w:val="0"/>
      <w:marTop w:val="0"/>
      <w:marBottom w:val="0"/>
      <w:divBdr>
        <w:top w:val="none" w:sz="0" w:space="0" w:color="auto"/>
        <w:left w:val="none" w:sz="0" w:space="0" w:color="auto"/>
        <w:bottom w:val="none" w:sz="0" w:space="0" w:color="auto"/>
        <w:right w:val="none" w:sz="0" w:space="0" w:color="auto"/>
      </w:divBdr>
    </w:div>
    <w:div w:id="11028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lla@wasko.pl" TargetMode="External"/><Relationship Id="rId3" Type="http://schemas.openxmlformats.org/officeDocument/2006/relationships/settings" Target="settings.xml"/><Relationship Id="rId7" Type="http://schemas.openxmlformats.org/officeDocument/2006/relationships/hyperlink" Target="mailto:j.kalla@wa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3073</Words>
  <Characters>18439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WASKO S.A.</Company>
  <LinksUpToDate>false</LinksUpToDate>
  <CharactersWithSpaces>21470</CharactersWithSpaces>
  <SharedDoc>false</SharedDoc>
  <HLinks>
    <vt:vector size="12" baseType="variant">
      <vt:variant>
        <vt:i4>7667725</vt:i4>
      </vt:variant>
      <vt:variant>
        <vt:i4>3</vt:i4>
      </vt:variant>
      <vt:variant>
        <vt:i4>0</vt:i4>
      </vt:variant>
      <vt:variant>
        <vt:i4>5</vt:i4>
      </vt:variant>
      <vt:variant>
        <vt:lpwstr>mailto:j.kalla@wasko.pl</vt:lpwstr>
      </vt:variant>
      <vt:variant>
        <vt:lpwstr/>
      </vt:variant>
      <vt:variant>
        <vt:i4>3866714</vt:i4>
      </vt:variant>
      <vt:variant>
        <vt:i4>0</vt:i4>
      </vt:variant>
      <vt:variant>
        <vt:i4>0</vt:i4>
      </vt:variant>
      <vt:variant>
        <vt:i4>5</vt:i4>
      </vt:variant>
      <vt:variant>
        <vt:lpwstr>mailto:lukasz.raczynski@gugik.gov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creator>WGraszka</dc:creator>
  <cp:lastModifiedBy>Józef Górny</cp:lastModifiedBy>
  <cp:revision>17</cp:revision>
  <cp:lastPrinted>2011-10-28T12:42:00Z</cp:lastPrinted>
  <dcterms:created xsi:type="dcterms:W3CDTF">2021-07-22T10:54:00Z</dcterms:created>
  <dcterms:modified xsi:type="dcterms:W3CDTF">2021-08-04T06:51:00Z</dcterms:modified>
</cp:coreProperties>
</file>